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
        <w:tblW w:w="10419" w:type="dxa"/>
        <w:tblCellMar>
          <w:top w:w="28" w:type="dxa"/>
          <w:bottom w:w="28" w:type="dxa"/>
        </w:tblCellMar>
        <w:tblLook w:val="01E0" w:firstRow="1" w:lastRow="1" w:firstColumn="1" w:lastColumn="1" w:noHBand="0" w:noVBand="0"/>
      </w:tblPr>
      <w:tblGrid>
        <w:gridCol w:w="4218"/>
        <w:gridCol w:w="6201"/>
      </w:tblGrid>
      <w:tr w:rsidR="00C01EF7" w:rsidRPr="002769AF" w:rsidTr="00C01EF7">
        <w:tc>
          <w:tcPr>
            <w:tcW w:w="4218" w:type="dxa"/>
            <w:shd w:val="clear" w:color="auto" w:fill="auto"/>
          </w:tcPr>
          <w:p w:rsidR="00C01EF7" w:rsidRPr="002769AF" w:rsidRDefault="00C01EF7" w:rsidP="00C01EF7">
            <w:pPr>
              <w:jc w:val="center"/>
            </w:pPr>
            <w:r>
              <w:t>UBND</w:t>
            </w:r>
            <w:r w:rsidRPr="002769AF">
              <w:t xml:space="preserve"> HUYỆN </w:t>
            </w:r>
            <w:r>
              <w:t>NAM SÁCH</w:t>
            </w:r>
          </w:p>
          <w:p w:rsidR="00C01EF7" w:rsidRPr="00A20C16" w:rsidRDefault="00921DBB" w:rsidP="00C01EF7">
            <w:pPr>
              <w:jc w:val="center"/>
              <w:rPr>
                <w:b/>
              </w:rPr>
            </w:pPr>
            <w:r>
              <w:rPr>
                <w:b/>
                <w:noProof/>
              </w:rPr>
              <w:pict>
                <v:line id="_x0000_s1039" style="position:absolute;left:0;text-align:left;z-index:251677696" from="40.6pt,15.55pt" to="131.35pt,15.55pt"/>
              </w:pict>
            </w:r>
            <w:r w:rsidR="00C01EF7" w:rsidRPr="00A20C16">
              <w:rPr>
                <w:b/>
              </w:rPr>
              <w:t xml:space="preserve">TRƯỜNG </w:t>
            </w:r>
            <w:r w:rsidR="00C01EF7">
              <w:rPr>
                <w:b/>
              </w:rPr>
              <w:t>TIỂU HỌC AN SƠN</w:t>
            </w:r>
          </w:p>
        </w:tc>
        <w:tc>
          <w:tcPr>
            <w:tcW w:w="6201" w:type="dxa"/>
            <w:shd w:val="clear" w:color="auto" w:fill="auto"/>
          </w:tcPr>
          <w:p w:rsidR="00C01EF7" w:rsidRDefault="00C01EF7" w:rsidP="00C01EF7">
            <w:pPr>
              <w:jc w:val="center"/>
              <w:rPr>
                <w:b/>
              </w:rPr>
            </w:pPr>
            <w:r w:rsidRPr="00A20C16">
              <w:rPr>
                <w:b/>
              </w:rPr>
              <w:t>CỘNG HÒA XÃ HỘI CHỦ NGHĨA VIỆT NAM</w:t>
            </w:r>
          </w:p>
          <w:p w:rsidR="00C01EF7" w:rsidRPr="004B1BD4" w:rsidRDefault="00921DBB" w:rsidP="00C01EF7">
            <w:pPr>
              <w:jc w:val="center"/>
              <w:rPr>
                <w:b/>
              </w:rPr>
            </w:pPr>
            <w:r>
              <w:rPr>
                <w:b/>
                <w:noProof/>
                <w:szCs w:val="28"/>
              </w:rPr>
              <w:pict>
                <v:line id="_x0000_s1040" style="position:absolute;left:0;text-align:left;z-index:251678720" from="96.6pt,15.55pt" to="213.3pt,15.55pt"/>
              </w:pict>
            </w:r>
            <w:r w:rsidR="00C01EF7" w:rsidRPr="00B65662">
              <w:rPr>
                <w:b/>
                <w:szCs w:val="28"/>
              </w:rPr>
              <w:t>Độc lập – Tự do – Hạnh phúc</w:t>
            </w:r>
          </w:p>
        </w:tc>
      </w:tr>
      <w:tr w:rsidR="00C01EF7" w:rsidRPr="002769AF" w:rsidTr="00C01EF7">
        <w:tc>
          <w:tcPr>
            <w:tcW w:w="4218" w:type="dxa"/>
            <w:shd w:val="clear" w:color="auto" w:fill="auto"/>
          </w:tcPr>
          <w:p w:rsidR="00C01EF7" w:rsidRPr="008E136C" w:rsidRDefault="00C01EF7" w:rsidP="00C01EF7">
            <w:pPr>
              <w:jc w:val="center"/>
              <w:rPr>
                <w:szCs w:val="28"/>
                <w:lang w:val="en-US"/>
              </w:rPr>
            </w:pPr>
            <w:r>
              <w:rPr>
                <w:szCs w:val="28"/>
              </w:rPr>
              <w:t xml:space="preserve">Số: </w:t>
            </w:r>
            <w:r w:rsidR="00BE41AA">
              <w:rPr>
                <w:szCs w:val="28"/>
                <w:lang w:val="en-US"/>
              </w:rPr>
              <w:t xml:space="preserve">   </w:t>
            </w:r>
            <w:r>
              <w:rPr>
                <w:szCs w:val="28"/>
              </w:rPr>
              <w:t>/QĐ-</w:t>
            </w:r>
            <w:r>
              <w:rPr>
                <w:szCs w:val="28"/>
                <w:lang w:val="en-US"/>
              </w:rPr>
              <w:t>THAS</w:t>
            </w:r>
          </w:p>
        </w:tc>
        <w:tc>
          <w:tcPr>
            <w:tcW w:w="6201" w:type="dxa"/>
            <w:shd w:val="clear" w:color="auto" w:fill="auto"/>
          </w:tcPr>
          <w:p w:rsidR="00C01EF7" w:rsidRPr="0017404C" w:rsidRDefault="00C01EF7" w:rsidP="00C01EF7">
            <w:pPr>
              <w:jc w:val="center"/>
              <w:rPr>
                <w:i/>
                <w:szCs w:val="28"/>
                <w:lang w:val="en-US"/>
              </w:rPr>
            </w:pPr>
            <w:r w:rsidRPr="00B65662">
              <w:rPr>
                <w:i/>
                <w:szCs w:val="28"/>
              </w:rPr>
              <w:t xml:space="preserve">  An Sơn, ngày </w:t>
            </w:r>
            <w:r w:rsidR="00BE41AA">
              <w:rPr>
                <w:i/>
                <w:szCs w:val="28"/>
              </w:rPr>
              <w:t xml:space="preserve">   </w:t>
            </w:r>
            <w:r w:rsidRPr="00B65662">
              <w:rPr>
                <w:i/>
                <w:szCs w:val="28"/>
              </w:rPr>
              <w:t xml:space="preserve"> tháng </w:t>
            </w:r>
            <w:r>
              <w:rPr>
                <w:i/>
                <w:szCs w:val="28"/>
              </w:rPr>
              <w:t>01</w:t>
            </w:r>
            <w:r w:rsidRPr="00B65662">
              <w:rPr>
                <w:i/>
                <w:szCs w:val="28"/>
              </w:rPr>
              <w:t xml:space="preserve"> năm 20</w:t>
            </w:r>
            <w:r>
              <w:rPr>
                <w:i/>
                <w:szCs w:val="28"/>
              </w:rPr>
              <w:t>2</w:t>
            </w:r>
            <w:r w:rsidR="00BE41AA">
              <w:rPr>
                <w:i/>
                <w:szCs w:val="28"/>
              </w:rPr>
              <w:t>5</w:t>
            </w:r>
          </w:p>
        </w:tc>
      </w:tr>
    </w:tbl>
    <w:p w:rsidR="009230A1" w:rsidRPr="007111BE" w:rsidRDefault="009230A1" w:rsidP="002C125D">
      <w:pPr>
        <w:shd w:val="clear" w:color="auto" w:fill="FFFFFF"/>
        <w:spacing w:before="120" w:after="0" w:line="320" w:lineRule="atLeast"/>
        <w:rPr>
          <w:rFonts w:eastAsia="Times New Roman" w:cs="Times New Roman"/>
          <w:b/>
          <w:bCs/>
          <w:szCs w:val="28"/>
          <w:lang w:eastAsia="vi-VN"/>
        </w:rPr>
      </w:pPr>
    </w:p>
    <w:p w:rsidR="002C125D" w:rsidRPr="002769AF" w:rsidRDefault="002C125D" w:rsidP="004B1BD4">
      <w:pPr>
        <w:jc w:val="center"/>
        <w:rPr>
          <w:b/>
          <w:bCs/>
          <w:szCs w:val="28"/>
        </w:rPr>
      </w:pPr>
      <w:r w:rsidRPr="002769AF">
        <w:rPr>
          <w:b/>
          <w:bCs/>
          <w:szCs w:val="28"/>
        </w:rPr>
        <w:t>QUYẾT ĐỊNH</w:t>
      </w:r>
    </w:p>
    <w:p w:rsidR="002C125D" w:rsidRPr="004B1BD4" w:rsidRDefault="002C125D" w:rsidP="004B1BD4">
      <w:pPr>
        <w:jc w:val="center"/>
        <w:rPr>
          <w:b/>
          <w:bCs/>
          <w:szCs w:val="28"/>
          <w:lang w:val="en-US"/>
        </w:rPr>
      </w:pPr>
      <w:r w:rsidRPr="002769AF">
        <w:rPr>
          <w:b/>
          <w:bCs/>
          <w:szCs w:val="28"/>
        </w:rPr>
        <w:t xml:space="preserve">Ban hành Quy chế </w:t>
      </w:r>
      <w:r w:rsidR="008E136C">
        <w:rPr>
          <w:b/>
          <w:bCs/>
          <w:szCs w:val="28"/>
          <w:lang w:val="en-US"/>
        </w:rPr>
        <w:t>quản lý sử dụng tài sả</w:t>
      </w:r>
      <w:r w:rsidR="00C01EF7">
        <w:rPr>
          <w:b/>
          <w:bCs/>
          <w:szCs w:val="28"/>
          <w:lang w:val="en-US"/>
        </w:rPr>
        <w:t>n công năm 202</w:t>
      </w:r>
      <w:r w:rsidR="00BE41AA">
        <w:rPr>
          <w:b/>
          <w:bCs/>
          <w:szCs w:val="28"/>
          <w:lang w:val="en-US"/>
        </w:rPr>
        <w:t>5</w:t>
      </w:r>
    </w:p>
    <w:p w:rsidR="002C125D" w:rsidRPr="002769AF" w:rsidRDefault="002C125D" w:rsidP="004B1BD4">
      <w:pPr>
        <w:rPr>
          <w:b/>
          <w:bCs/>
          <w:sz w:val="10"/>
          <w:szCs w:val="28"/>
        </w:rPr>
      </w:pPr>
    </w:p>
    <w:p w:rsidR="002C125D" w:rsidRPr="004B1BD4" w:rsidRDefault="002C125D" w:rsidP="004B1BD4">
      <w:pPr>
        <w:jc w:val="center"/>
        <w:rPr>
          <w:b/>
          <w:bCs/>
          <w:sz w:val="10"/>
          <w:szCs w:val="16"/>
        </w:rPr>
      </w:pPr>
      <w:r w:rsidRPr="002769AF">
        <w:rPr>
          <w:b/>
          <w:bCs/>
          <w:szCs w:val="28"/>
        </w:rPr>
        <w:t xml:space="preserve">HIỆU TRƯỞNG TRƯỜNG TIỂU HỌC </w:t>
      </w:r>
      <w:r>
        <w:rPr>
          <w:b/>
          <w:bCs/>
          <w:szCs w:val="28"/>
        </w:rPr>
        <w:t>AN SƠN</w:t>
      </w:r>
    </w:p>
    <w:p w:rsidR="004B1BD4" w:rsidRPr="002C125D" w:rsidRDefault="004B1BD4" w:rsidP="004B1BD4">
      <w:pPr>
        <w:shd w:val="clear" w:color="auto" w:fill="FFFFFF"/>
        <w:spacing w:before="120" w:after="0" w:line="340" w:lineRule="exact"/>
        <w:ind w:firstLine="720"/>
        <w:jc w:val="both"/>
        <w:rPr>
          <w:rFonts w:eastAsia="Times New Roman" w:cs="Times New Roman"/>
          <w:i/>
          <w:szCs w:val="28"/>
          <w:lang w:eastAsia="vi-VN"/>
        </w:rPr>
      </w:pPr>
      <w:r w:rsidRPr="002C125D">
        <w:rPr>
          <w:rFonts w:eastAsia="Times New Roman" w:cs="Times New Roman"/>
          <w:i/>
          <w:szCs w:val="28"/>
          <w:lang w:eastAsia="vi-VN"/>
        </w:rPr>
        <w:t>Căn cứ Luật quản lý tài sản công năm 2017;</w:t>
      </w:r>
    </w:p>
    <w:p w:rsidR="004B1BD4" w:rsidRPr="002C125D" w:rsidRDefault="004B1BD4" w:rsidP="004B1BD4">
      <w:pPr>
        <w:shd w:val="clear" w:color="auto" w:fill="FFFFFF"/>
        <w:spacing w:before="120" w:after="0" w:line="340" w:lineRule="exact"/>
        <w:ind w:firstLine="720"/>
        <w:jc w:val="both"/>
        <w:rPr>
          <w:rFonts w:eastAsia="Times New Roman" w:cs="Times New Roman"/>
          <w:i/>
          <w:szCs w:val="28"/>
          <w:lang w:eastAsia="vi-VN"/>
        </w:rPr>
      </w:pPr>
      <w:r w:rsidRPr="002C125D">
        <w:rPr>
          <w:rFonts w:eastAsia="Times New Roman" w:cs="Times New Roman"/>
          <w:i/>
          <w:szCs w:val="28"/>
          <w:lang w:eastAsia="vi-VN"/>
        </w:rPr>
        <w:t>Căn cứ Nghị định 151/2017/NĐ- CP ngày 26/12/2017 của Chính phủ quy định chi tiết một số điều Luật Quản lý, sử dụng tài sản công;</w:t>
      </w:r>
    </w:p>
    <w:p w:rsidR="004B1BD4" w:rsidRPr="002C125D" w:rsidRDefault="004B1BD4" w:rsidP="004B1BD4">
      <w:pPr>
        <w:shd w:val="clear" w:color="auto" w:fill="FFFFFF"/>
        <w:spacing w:before="120" w:after="0" w:line="340" w:lineRule="exact"/>
        <w:ind w:firstLine="720"/>
        <w:jc w:val="both"/>
        <w:rPr>
          <w:rFonts w:eastAsia="Times New Roman" w:cs="Times New Roman"/>
          <w:i/>
          <w:szCs w:val="28"/>
          <w:lang w:eastAsia="vi-VN"/>
        </w:rPr>
      </w:pPr>
      <w:r w:rsidRPr="002C125D">
        <w:rPr>
          <w:rFonts w:eastAsia="Times New Roman" w:cs="Times New Roman"/>
          <w:i/>
          <w:szCs w:val="28"/>
          <w:lang w:eastAsia="vi-VN"/>
        </w:rPr>
        <w:t>Căn cứ Thông tư số 144/2017/TT-BTC ngày 29/12/2017 của Bộ tài chính Quy định thực hiện một số nội dung của Nghị định số 151/2017/NĐ-CP ngày 29/12/2017 của Chính phủ quy định chi tiết và hướng dẫn thi hành một số điều của luật quản lý, sử dụng tài sản nhà nước;</w:t>
      </w:r>
    </w:p>
    <w:p w:rsidR="004B1BD4" w:rsidRPr="002C125D" w:rsidRDefault="004B1BD4" w:rsidP="004B1BD4">
      <w:pPr>
        <w:shd w:val="clear" w:color="auto" w:fill="FFFFFF"/>
        <w:spacing w:before="120" w:after="0" w:line="340" w:lineRule="exact"/>
        <w:ind w:firstLine="720"/>
        <w:jc w:val="both"/>
        <w:rPr>
          <w:rFonts w:eastAsia="Times New Roman" w:cs="Times New Roman"/>
          <w:i/>
          <w:szCs w:val="28"/>
          <w:lang w:eastAsia="vi-VN"/>
        </w:rPr>
      </w:pPr>
      <w:r w:rsidRPr="002C125D">
        <w:rPr>
          <w:rFonts w:eastAsia="Times New Roman" w:cs="Times New Roman"/>
          <w:i/>
          <w:iCs/>
          <w:szCs w:val="28"/>
          <w:lang w:eastAsia="vi-VN"/>
        </w:rPr>
        <w:t>Căn cứ Quyết định 50/2017/QĐ- TTg ngày 31/12/2017 của Thủ tướng Chính phủ về việc quy định tiêu chuẩn, định mức sử dụng máy móc, thiết bị;</w:t>
      </w:r>
    </w:p>
    <w:p w:rsidR="004B1BD4" w:rsidRDefault="004B1BD4" w:rsidP="004B1BD4">
      <w:pPr>
        <w:shd w:val="clear" w:color="auto" w:fill="FFFFFF"/>
        <w:spacing w:before="120" w:after="0" w:line="340" w:lineRule="exact"/>
        <w:ind w:firstLine="720"/>
        <w:jc w:val="both"/>
        <w:rPr>
          <w:rFonts w:eastAsia="Times New Roman" w:cs="Times New Roman"/>
          <w:i/>
          <w:iCs/>
          <w:szCs w:val="28"/>
          <w:lang w:eastAsia="vi-VN"/>
        </w:rPr>
      </w:pPr>
      <w:r w:rsidRPr="002C125D">
        <w:rPr>
          <w:rFonts w:eastAsia="Times New Roman" w:cs="Times New Roman"/>
          <w:i/>
          <w:iCs/>
          <w:szCs w:val="28"/>
          <w:lang w:eastAsia="vi-VN"/>
        </w:rPr>
        <w:t>Căn cứ Thông tư số 45/2018/TT- BTC ngày 07/5/2018 của Bộ trưởng Bộ Tài chính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4B1BD4" w:rsidRPr="002C125D" w:rsidRDefault="004B1BD4" w:rsidP="004B1BD4">
      <w:pPr>
        <w:shd w:val="clear" w:color="auto" w:fill="FFFFFF"/>
        <w:spacing w:before="120" w:after="0" w:line="340" w:lineRule="exact"/>
        <w:ind w:firstLine="720"/>
        <w:jc w:val="both"/>
        <w:rPr>
          <w:rFonts w:eastAsia="Times New Roman" w:cs="Times New Roman"/>
          <w:i/>
          <w:szCs w:val="28"/>
          <w:lang w:eastAsia="vi-VN"/>
        </w:rPr>
      </w:pPr>
      <w:r>
        <w:rPr>
          <w:rFonts w:eastAsia="Times New Roman" w:cs="Times New Roman"/>
          <w:i/>
          <w:iCs/>
          <w:szCs w:val="28"/>
          <w:lang w:eastAsia="vi-VN"/>
        </w:rPr>
        <w:t>Căn cứ Thông tư số 29/202</w:t>
      </w:r>
      <w:r>
        <w:rPr>
          <w:rFonts w:eastAsia="Times New Roman" w:cs="Times New Roman"/>
          <w:i/>
          <w:iCs/>
          <w:szCs w:val="28"/>
          <w:lang w:val="en-US" w:eastAsia="vi-VN"/>
        </w:rPr>
        <w:t>0</w:t>
      </w:r>
      <w:r>
        <w:rPr>
          <w:rFonts w:eastAsia="Times New Roman" w:cs="Times New Roman"/>
          <w:i/>
          <w:iCs/>
          <w:szCs w:val="28"/>
          <w:lang w:eastAsia="vi-VN"/>
        </w:rPr>
        <w:t>/TT- BTC ngày 17/</w:t>
      </w:r>
      <w:r>
        <w:rPr>
          <w:rFonts w:eastAsia="Times New Roman" w:cs="Times New Roman"/>
          <w:i/>
          <w:iCs/>
          <w:szCs w:val="28"/>
          <w:lang w:val="en-US" w:eastAsia="vi-VN"/>
        </w:rPr>
        <w:t>4</w:t>
      </w:r>
      <w:r>
        <w:rPr>
          <w:rFonts w:eastAsia="Times New Roman" w:cs="Times New Roman"/>
          <w:i/>
          <w:iCs/>
          <w:szCs w:val="28"/>
          <w:lang w:eastAsia="vi-VN"/>
        </w:rPr>
        <w:t>/202</w:t>
      </w:r>
      <w:r>
        <w:rPr>
          <w:rFonts w:eastAsia="Times New Roman" w:cs="Times New Roman"/>
          <w:i/>
          <w:iCs/>
          <w:szCs w:val="28"/>
          <w:lang w:val="en-US" w:eastAsia="vi-VN"/>
        </w:rPr>
        <w:t>0</w:t>
      </w:r>
      <w:r w:rsidRPr="002C125D">
        <w:rPr>
          <w:rFonts w:eastAsia="Times New Roman" w:cs="Times New Roman"/>
          <w:i/>
          <w:iCs/>
          <w:szCs w:val="28"/>
          <w:lang w:eastAsia="vi-VN"/>
        </w:rPr>
        <w:t xml:space="preserve"> của Bộ trưởng Bộ Tài </w:t>
      </w:r>
      <w:r>
        <w:rPr>
          <w:rFonts w:eastAsia="Times New Roman" w:cs="Times New Roman"/>
          <w:i/>
          <w:iCs/>
          <w:szCs w:val="28"/>
          <w:lang w:val="en-US" w:eastAsia="vi-VN"/>
        </w:rPr>
        <w:t>hướng dẫn thực hiện việc xử phạt vi phamk hành chính trong lĩnh vực quản lý, sử dụng tài sản công</w:t>
      </w:r>
      <w:r w:rsidRPr="002C125D">
        <w:rPr>
          <w:rFonts w:eastAsia="Times New Roman" w:cs="Times New Roman"/>
          <w:i/>
          <w:iCs/>
          <w:szCs w:val="28"/>
          <w:lang w:eastAsia="vi-VN"/>
        </w:rPr>
        <w:t>;</w:t>
      </w:r>
    </w:p>
    <w:p w:rsidR="004B1BD4" w:rsidRPr="002C125D" w:rsidRDefault="004B1BD4" w:rsidP="003D5C22">
      <w:pPr>
        <w:shd w:val="clear" w:color="auto" w:fill="FFFFFF"/>
        <w:spacing w:before="120" w:after="0" w:line="340" w:lineRule="exact"/>
        <w:ind w:firstLine="720"/>
        <w:jc w:val="both"/>
        <w:rPr>
          <w:rFonts w:eastAsia="Times New Roman" w:cs="Times New Roman"/>
          <w:i/>
          <w:szCs w:val="28"/>
          <w:lang w:eastAsia="vi-VN"/>
        </w:rPr>
      </w:pPr>
      <w:r>
        <w:rPr>
          <w:rFonts w:eastAsia="Times New Roman" w:cs="Times New Roman"/>
          <w:i/>
          <w:iCs/>
          <w:szCs w:val="28"/>
          <w:lang w:eastAsia="vi-VN"/>
        </w:rPr>
        <w:t>Căn cứ Thông tư số 65/2021/TT- BTC ngày 29/7/2021</w:t>
      </w:r>
      <w:r w:rsidRPr="002C125D">
        <w:rPr>
          <w:rFonts w:eastAsia="Times New Roman" w:cs="Times New Roman"/>
          <w:i/>
          <w:iCs/>
          <w:szCs w:val="28"/>
          <w:lang w:eastAsia="vi-VN"/>
        </w:rPr>
        <w:t xml:space="preserve"> của Bộ trưởng Bộ Tài </w:t>
      </w:r>
      <w:r>
        <w:rPr>
          <w:rFonts w:eastAsia="Times New Roman" w:cs="Times New Roman"/>
          <w:i/>
          <w:iCs/>
          <w:szCs w:val="28"/>
          <w:lang w:val="en-US" w:eastAsia="vi-VN"/>
        </w:rPr>
        <w:t>quy định về lập dự toán, quản lý sử dụng và quyết toán kinh phí bảo dưỡng, sửa chữa tài sản công</w:t>
      </w:r>
      <w:r w:rsidRPr="002C125D">
        <w:rPr>
          <w:rFonts w:eastAsia="Times New Roman" w:cs="Times New Roman"/>
          <w:i/>
          <w:iCs/>
          <w:szCs w:val="28"/>
          <w:lang w:eastAsia="vi-VN"/>
        </w:rPr>
        <w:t>;</w:t>
      </w:r>
    </w:p>
    <w:p w:rsidR="004B1BD4" w:rsidRPr="002C125D" w:rsidRDefault="004B1BD4" w:rsidP="004B1BD4">
      <w:pPr>
        <w:spacing w:before="120" w:after="0" w:line="340" w:lineRule="exact"/>
        <w:ind w:firstLine="709"/>
        <w:jc w:val="both"/>
        <w:rPr>
          <w:rFonts w:cs="Times New Roman"/>
          <w:i/>
          <w:szCs w:val="28"/>
        </w:rPr>
      </w:pPr>
      <w:r w:rsidRPr="002C125D">
        <w:rPr>
          <w:rFonts w:cs="Times New Roman"/>
          <w:i/>
          <w:szCs w:val="28"/>
        </w:rPr>
        <w:t>Căn cứ Nghị quyết số 03/2018/NQ-HĐND ngày 11/7/2018 của Hội đồng nhân dân tỉnh Hải Dương Quy định phân cấp quản lý, sử dụng tài sản công tại các cơ quan, tổ chức đơn vị thuộc phạm vi quản lý của tỉnh Hải Dương;</w:t>
      </w:r>
    </w:p>
    <w:p w:rsidR="004B1BD4" w:rsidRPr="002C125D" w:rsidRDefault="004B1BD4" w:rsidP="004B1BD4">
      <w:pPr>
        <w:spacing w:before="120" w:after="0" w:line="340" w:lineRule="exact"/>
        <w:ind w:firstLine="709"/>
        <w:jc w:val="both"/>
        <w:rPr>
          <w:rFonts w:cs="Times New Roman"/>
          <w:i/>
          <w:szCs w:val="28"/>
        </w:rPr>
      </w:pPr>
      <w:r w:rsidRPr="002C125D">
        <w:rPr>
          <w:rFonts w:cs="Times New Roman"/>
          <w:i/>
          <w:szCs w:val="28"/>
        </w:rPr>
        <w:t>Căn cứ Quyết định số 2837/QĐ- UBND ngày 18/9/2017 của UBND tỉnh Hải Dương quy định tiêu chuẩn, định mức máy móc, thiết bị chuyên dùng của cơ quan Nhà nước, tổ chức chính trị, tổ chức chính trị - xã hội được ngân sách nhà nước đảm bảo kinh phí hoạt động, đơn vị sự nghiệp công lập, ban quản lý dự án, chương trình sử dụng vốn ngân sách nhà nước thuộc tỉnh quản lý;</w:t>
      </w:r>
    </w:p>
    <w:p w:rsidR="004B1BD4" w:rsidRDefault="004B1BD4" w:rsidP="004B1BD4">
      <w:pPr>
        <w:spacing w:before="120" w:after="0" w:line="340" w:lineRule="exact"/>
        <w:ind w:firstLine="709"/>
        <w:jc w:val="both"/>
        <w:rPr>
          <w:rFonts w:cs="Times New Roman"/>
          <w:i/>
          <w:szCs w:val="28"/>
        </w:rPr>
      </w:pPr>
      <w:r w:rsidRPr="002C125D">
        <w:rPr>
          <w:rFonts w:cs="Times New Roman"/>
          <w:i/>
          <w:szCs w:val="28"/>
        </w:rPr>
        <w:lastRenderedPageBreak/>
        <w:t>Căn cứ Quyết định số 41/2018/QĐ-UBND ngày 24/12/2018 của UBND tỉnh ban hành tiêu chuẩn, định mức sử dụng diện tích chuyên dùng và diện tích công trình sự nghiệp khác tại các cơ quan, tổ chức, đơn vị thuộc tỉnh quản lý;</w:t>
      </w:r>
    </w:p>
    <w:p w:rsidR="004B1BD4" w:rsidRDefault="004B1BD4" w:rsidP="004B1BD4">
      <w:pPr>
        <w:spacing w:before="120" w:after="0" w:line="340" w:lineRule="exact"/>
        <w:ind w:firstLine="709"/>
        <w:jc w:val="both"/>
        <w:rPr>
          <w:rFonts w:cs="Times New Roman"/>
          <w:i/>
          <w:szCs w:val="28"/>
        </w:rPr>
      </w:pPr>
      <w:r w:rsidRPr="002C125D">
        <w:rPr>
          <w:rFonts w:cs="Times New Roman"/>
          <w:i/>
          <w:szCs w:val="28"/>
        </w:rPr>
        <w:t>Căn cứ Quyết định số</w:t>
      </w:r>
      <w:r>
        <w:rPr>
          <w:rFonts w:cs="Times New Roman"/>
          <w:i/>
          <w:szCs w:val="28"/>
        </w:rPr>
        <w:t xml:space="preserve"> 13</w:t>
      </w:r>
      <w:r w:rsidRPr="002C125D">
        <w:rPr>
          <w:rFonts w:cs="Times New Roman"/>
          <w:i/>
          <w:szCs w:val="28"/>
        </w:rPr>
        <w:t>/</w:t>
      </w:r>
      <w:r>
        <w:rPr>
          <w:rFonts w:cs="Times New Roman"/>
          <w:i/>
          <w:szCs w:val="28"/>
          <w:lang w:val="en-US"/>
        </w:rPr>
        <w:t>2021/</w:t>
      </w:r>
      <w:r>
        <w:rPr>
          <w:rFonts w:cs="Times New Roman"/>
          <w:i/>
          <w:szCs w:val="28"/>
        </w:rPr>
        <w:t>QĐ- UBND ngày 05</w:t>
      </w:r>
      <w:r w:rsidRPr="002C125D">
        <w:rPr>
          <w:rFonts w:cs="Times New Roman"/>
          <w:i/>
          <w:szCs w:val="28"/>
        </w:rPr>
        <w:t>/</w:t>
      </w:r>
      <w:r>
        <w:rPr>
          <w:rFonts w:cs="Times New Roman"/>
          <w:i/>
          <w:szCs w:val="28"/>
          <w:lang w:val="en-US"/>
        </w:rPr>
        <w:t>4</w:t>
      </w:r>
      <w:r w:rsidRPr="002C125D">
        <w:rPr>
          <w:rFonts w:cs="Times New Roman"/>
          <w:i/>
          <w:szCs w:val="28"/>
        </w:rPr>
        <w:t>/20</w:t>
      </w:r>
      <w:r>
        <w:rPr>
          <w:rFonts w:cs="Times New Roman"/>
          <w:i/>
          <w:szCs w:val="28"/>
          <w:lang w:val="en-US"/>
        </w:rPr>
        <w:t>21</w:t>
      </w:r>
      <w:r w:rsidRPr="002C125D">
        <w:rPr>
          <w:rFonts w:cs="Times New Roman"/>
          <w:i/>
          <w:szCs w:val="28"/>
        </w:rPr>
        <w:t xml:space="preserve"> của UBND tỉnh Hải Dương quy định</w:t>
      </w:r>
      <w:r>
        <w:rPr>
          <w:rFonts w:cs="Times New Roman"/>
          <w:i/>
          <w:szCs w:val="28"/>
          <w:lang w:val="en-US"/>
        </w:rPr>
        <w:t>về tài sản khác có giá trị lớn để sử dụng vào mục đích kinh doanh, cho thuê, danh mục tài sản chưa đủ tiêu chuẩn về tài sản cố định, danh mục tài sản cố dịnhđặc thù và danh mục tài sản cố định vô hình tại cơ quan, tổ chức đơn vị thuộc phạm vi quản lý của tỉnh Hải Dương;</w:t>
      </w:r>
    </w:p>
    <w:p w:rsidR="002C125D" w:rsidRPr="004B1BD4" w:rsidRDefault="002C125D" w:rsidP="004B1BD4">
      <w:pPr>
        <w:jc w:val="both"/>
        <w:rPr>
          <w:szCs w:val="28"/>
        </w:rPr>
      </w:pPr>
      <w:r>
        <w:rPr>
          <w:szCs w:val="28"/>
        </w:rPr>
        <w:tab/>
      </w:r>
    </w:p>
    <w:p w:rsidR="002C125D" w:rsidRPr="003D5C22" w:rsidRDefault="002C125D" w:rsidP="003D5C22">
      <w:pPr>
        <w:autoSpaceDE w:val="0"/>
        <w:autoSpaceDN w:val="0"/>
        <w:adjustRightInd w:val="0"/>
        <w:jc w:val="center"/>
        <w:rPr>
          <w:b/>
          <w:bCs/>
          <w:szCs w:val="28"/>
        </w:rPr>
      </w:pPr>
      <w:r w:rsidRPr="002769AF">
        <w:rPr>
          <w:b/>
          <w:bCs/>
          <w:szCs w:val="28"/>
        </w:rPr>
        <w:t>QUYẾT ĐỊNH:</w:t>
      </w:r>
    </w:p>
    <w:p w:rsidR="002C125D" w:rsidRPr="00365210" w:rsidRDefault="002C125D" w:rsidP="002C125D">
      <w:pPr>
        <w:widowControl w:val="0"/>
        <w:ind w:firstLine="650"/>
        <w:jc w:val="both"/>
        <w:rPr>
          <w:color w:val="FF0000"/>
          <w:szCs w:val="28"/>
        </w:rPr>
      </w:pPr>
      <w:r w:rsidRPr="002769AF">
        <w:rPr>
          <w:b/>
          <w:bCs/>
          <w:szCs w:val="28"/>
        </w:rPr>
        <w:t>Điều 1.</w:t>
      </w:r>
      <w:r w:rsidRPr="00B60775">
        <w:rPr>
          <w:szCs w:val="28"/>
        </w:rPr>
        <w:t>Ban hành kèm theo Quyết định</w:t>
      </w:r>
      <w:r>
        <w:rPr>
          <w:szCs w:val="28"/>
        </w:rPr>
        <w:t xml:space="preserve"> này</w:t>
      </w:r>
      <w:r w:rsidRPr="00B60775">
        <w:rPr>
          <w:szCs w:val="28"/>
        </w:rPr>
        <w:t xml:space="preserve"> Quy chế </w:t>
      </w:r>
      <w:r w:rsidR="00365210">
        <w:rPr>
          <w:szCs w:val="28"/>
          <w:lang w:val="en-US"/>
        </w:rPr>
        <w:t>quản lý, sử dụng tài công</w:t>
      </w:r>
      <w:r w:rsidRPr="00B60775">
        <w:rPr>
          <w:szCs w:val="28"/>
        </w:rPr>
        <w:t xml:space="preserve"> của Trường Tiểu học </w:t>
      </w:r>
      <w:r>
        <w:rPr>
          <w:szCs w:val="28"/>
        </w:rPr>
        <w:t xml:space="preserve">An Sơn </w:t>
      </w:r>
      <w:r w:rsidRPr="00365210">
        <w:rPr>
          <w:color w:val="FF0000"/>
          <w:szCs w:val="28"/>
        </w:rPr>
        <w:t>gồ</w:t>
      </w:r>
      <w:r w:rsidR="008E136C">
        <w:rPr>
          <w:color w:val="FF0000"/>
          <w:szCs w:val="28"/>
        </w:rPr>
        <w:t xml:space="preserve">m 4 chương </w:t>
      </w:r>
      <w:r w:rsidR="003D5C22">
        <w:rPr>
          <w:color w:val="FF0000"/>
          <w:szCs w:val="28"/>
          <w:lang w:val="en-US"/>
        </w:rPr>
        <w:t>16</w:t>
      </w:r>
      <w:r w:rsidRPr="00365210">
        <w:rPr>
          <w:color w:val="FF0000"/>
          <w:szCs w:val="28"/>
        </w:rPr>
        <w:t xml:space="preserve"> điều. </w:t>
      </w:r>
    </w:p>
    <w:p w:rsidR="002C125D" w:rsidRPr="00B60775" w:rsidRDefault="002C125D" w:rsidP="002C125D">
      <w:pPr>
        <w:ind w:firstLine="720"/>
        <w:jc w:val="both"/>
        <w:rPr>
          <w:b/>
          <w:bCs/>
          <w:szCs w:val="28"/>
        </w:rPr>
      </w:pPr>
      <w:r w:rsidRPr="002769AF">
        <w:rPr>
          <w:b/>
          <w:szCs w:val="28"/>
        </w:rPr>
        <w:t>Điều 2.</w:t>
      </w:r>
      <w:r w:rsidRPr="00B60775">
        <w:rPr>
          <w:bCs/>
          <w:szCs w:val="28"/>
        </w:rPr>
        <w:t xml:space="preserve">Quyết định này </w:t>
      </w:r>
      <w:r>
        <w:rPr>
          <w:bCs/>
          <w:szCs w:val="28"/>
        </w:rPr>
        <w:t xml:space="preserve">có hiệu lực kể từ ngày </w:t>
      </w:r>
      <w:r w:rsidR="004D4D0C">
        <w:rPr>
          <w:bCs/>
          <w:color w:val="FF0000"/>
          <w:szCs w:val="28"/>
          <w:lang w:val="en-US"/>
        </w:rPr>
        <w:t>01</w:t>
      </w:r>
      <w:r>
        <w:rPr>
          <w:bCs/>
          <w:szCs w:val="28"/>
        </w:rPr>
        <w:t xml:space="preserve"> tháng </w:t>
      </w:r>
      <w:r w:rsidR="00365210">
        <w:rPr>
          <w:bCs/>
          <w:szCs w:val="28"/>
        </w:rPr>
        <w:t>01</w:t>
      </w:r>
      <w:r>
        <w:rPr>
          <w:bCs/>
          <w:szCs w:val="28"/>
        </w:rPr>
        <w:t xml:space="preserve"> năm 202</w:t>
      </w:r>
      <w:r w:rsidR="004D4D0C">
        <w:rPr>
          <w:bCs/>
          <w:szCs w:val="28"/>
          <w:lang w:val="en-US"/>
        </w:rPr>
        <w:t>5</w:t>
      </w:r>
      <w:r w:rsidRPr="00B60775">
        <w:rPr>
          <w:bCs/>
          <w:szCs w:val="28"/>
        </w:rPr>
        <w:t xml:space="preserve"> cho đế</w:t>
      </w:r>
      <w:r>
        <w:rPr>
          <w:bCs/>
          <w:szCs w:val="28"/>
        </w:rPr>
        <w:t>n khi có văn bản thay thế</w:t>
      </w:r>
      <w:r w:rsidRPr="00B60775">
        <w:rPr>
          <w:bCs/>
          <w:szCs w:val="28"/>
        </w:rPr>
        <w:t>.</w:t>
      </w:r>
    </w:p>
    <w:p w:rsidR="002C125D" w:rsidRPr="004B1BD4" w:rsidRDefault="002C125D" w:rsidP="004B1BD4">
      <w:pPr>
        <w:autoSpaceDE w:val="0"/>
        <w:autoSpaceDN w:val="0"/>
        <w:adjustRightInd w:val="0"/>
        <w:ind w:firstLine="720"/>
        <w:jc w:val="both"/>
        <w:rPr>
          <w:szCs w:val="28"/>
        </w:rPr>
      </w:pPr>
      <w:r w:rsidRPr="002769AF">
        <w:rPr>
          <w:b/>
          <w:bCs/>
          <w:szCs w:val="28"/>
        </w:rPr>
        <w:t>Điều 3.</w:t>
      </w:r>
      <w:r w:rsidRPr="002769AF">
        <w:rPr>
          <w:szCs w:val="28"/>
        </w:rPr>
        <w:t xml:space="preserve"> Các ông, bà </w:t>
      </w:r>
      <w:r>
        <w:rPr>
          <w:szCs w:val="28"/>
        </w:rPr>
        <w:t xml:space="preserve">Hiệu trưởng, Phó hiệu trưởng, tổ trưởng, tổ phó, công chức, viên chức, người lao động trong đơn vị, </w:t>
      </w:r>
      <w:r w:rsidRPr="002769AF">
        <w:rPr>
          <w:szCs w:val="28"/>
        </w:rPr>
        <w:t xml:space="preserve"> các cá nhân có liên quan chịu trách nhiệm thi hành Quyết đị</w:t>
      </w:r>
      <w:r w:rsidR="004B1BD4">
        <w:rPr>
          <w:szCs w:val="28"/>
        </w:rPr>
        <w:t>nh này./.</w:t>
      </w:r>
    </w:p>
    <w:tbl>
      <w:tblPr>
        <w:tblW w:w="9468" w:type="dxa"/>
        <w:tblLook w:val="01E0" w:firstRow="1" w:lastRow="1" w:firstColumn="1" w:lastColumn="1" w:noHBand="0" w:noVBand="0"/>
      </w:tblPr>
      <w:tblGrid>
        <w:gridCol w:w="4068"/>
        <w:gridCol w:w="5400"/>
      </w:tblGrid>
      <w:tr w:rsidR="002C125D" w:rsidRPr="002769AF" w:rsidTr="00ED4207">
        <w:tc>
          <w:tcPr>
            <w:tcW w:w="4068" w:type="dxa"/>
          </w:tcPr>
          <w:p w:rsidR="002C125D" w:rsidRPr="002769AF" w:rsidRDefault="002C125D" w:rsidP="00ED4207">
            <w:r w:rsidRPr="002769AF">
              <w:rPr>
                <w:b/>
                <w:bCs/>
                <w:i/>
                <w:iCs/>
              </w:rPr>
              <w:t>Nơi nhận:</w:t>
            </w:r>
          </w:p>
          <w:p w:rsidR="002C125D" w:rsidRPr="002769AF" w:rsidRDefault="002C125D" w:rsidP="00ED4207">
            <w:r w:rsidRPr="002769AF">
              <w:rPr>
                <w:sz w:val="22"/>
              </w:rPr>
              <w:t>- Như Điều 3 (thực hiện);</w:t>
            </w:r>
            <w:r w:rsidRPr="002769AF">
              <w:rPr>
                <w:sz w:val="22"/>
              </w:rPr>
              <w:br/>
              <w:t>- Lưu: VT.</w:t>
            </w:r>
          </w:p>
        </w:tc>
        <w:tc>
          <w:tcPr>
            <w:tcW w:w="5400" w:type="dxa"/>
          </w:tcPr>
          <w:p w:rsidR="002C125D" w:rsidRPr="004B1BD4" w:rsidRDefault="002C125D" w:rsidP="004B1BD4">
            <w:pPr>
              <w:jc w:val="center"/>
              <w:rPr>
                <w:b/>
                <w:bCs/>
                <w:szCs w:val="28"/>
              </w:rPr>
            </w:pPr>
            <w:r w:rsidRPr="002769AF">
              <w:rPr>
                <w:b/>
                <w:bCs/>
                <w:szCs w:val="28"/>
              </w:rPr>
              <w:t xml:space="preserve">HIỆU TRƯỞNG   </w:t>
            </w:r>
            <w:r w:rsidRPr="002769AF">
              <w:rPr>
                <w:b/>
                <w:bCs/>
                <w:szCs w:val="28"/>
              </w:rPr>
              <w:br/>
            </w:r>
          </w:p>
          <w:p w:rsidR="002C125D" w:rsidRPr="002769AF" w:rsidRDefault="002C125D" w:rsidP="00ED4207">
            <w:pPr>
              <w:jc w:val="center"/>
              <w:rPr>
                <w:bCs/>
                <w:szCs w:val="28"/>
              </w:rPr>
            </w:pPr>
          </w:p>
          <w:p w:rsidR="002C125D" w:rsidRPr="002769AF" w:rsidRDefault="002C125D" w:rsidP="00ED4207">
            <w:pPr>
              <w:jc w:val="center"/>
              <w:rPr>
                <w:b/>
                <w:bCs/>
                <w:szCs w:val="28"/>
              </w:rPr>
            </w:pPr>
          </w:p>
          <w:p w:rsidR="002C125D" w:rsidRPr="00BE41AA" w:rsidRDefault="00BE41AA" w:rsidP="00BE41AA">
            <w:pPr>
              <w:rPr>
                <w:b/>
                <w:szCs w:val="28"/>
                <w:lang w:val="en-US"/>
              </w:rPr>
            </w:pPr>
            <w:r>
              <w:rPr>
                <w:b/>
                <w:szCs w:val="28"/>
                <w:lang w:val="en-US"/>
              </w:rPr>
              <w:t xml:space="preserve">                        Trần Thị Quy</w:t>
            </w:r>
          </w:p>
        </w:tc>
      </w:tr>
    </w:tbl>
    <w:p w:rsidR="002C125D" w:rsidRDefault="002C125D" w:rsidP="000D4CBC">
      <w:pPr>
        <w:shd w:val="clear" w:color="auto" w:fill="FFFFFF"/>
        <w:spacing w:before="120" w:after="0" w:line="320" w:lineRule="atLeast"/>
        <w:jc w:val="center"/>
        <w:rPr>
          <w:rFonts w:eastAsia="Times New Roman" w:cs="Times New Roman"/>
          <w:b/>
          <w:bCs/>
          <w:szCs w:val="28"/>
          <w:lang w:eastAsia="vi-VN"/>
        </w:rPr>
      </w:pPr>
    </w:p>
    <w:p w:rsidR="004B1BD4" w:rsidRDefault="004B1BD4" w:rsidP="000D4CBC">
      <w:pPr>
        <w:shd w:val="clear" w:color="auto" w:fill="FFFFFF"/>
        <w:spacing w:before="120" w:after="0" w:line="320" w:lineRule="atLeast"/>
        <w:jc w:val="center"/>
        <w:rPr>
          <w:rFonts w:eastAsia="Times New Roman" w:cs="Times New Roman"/>
          <w:b/>
          <w:bCs/>
          <w:szCs w:val="28"/>
          <w:lang w:eastAsia="vi-VN"/>
        </w:rPr>
      </w:pPr>
    </w:p>
    <w:p w:rsidR="004B1BD4" w:rsidRDefault="004B1BD4" w:rsidP="000D4CBC">
      <w:pPr>
        <w:shd w:val="clear" w:color="auto" w:fill="FFFFFF"/>
        <w:spacing w:before="120" w:after="0" w:line="320" w:lineRule="atLeast"/>
        <w:jc w:val="center"/>
        <w:rPr>
          <w:rFonts w:eastAsia="Times New Roman" w:cs="Times New Roman"/>
          <w:b/>
          <w:bCs/>
          <w:szCs w:val="28"/>
          <w:lang w:eastAsia="vi-VN"/>
        </w:rPr>
      </w:pPr>
    </w:p>
    <w:p w:rsidR="004B1BD4" w:rsidRDefault="004B1BD4" w:rsidP="000D4CBC">
      <w:pPr>
        <w:shd w:val="clear" w:color="auto" w:fill="FFFFFF"/>
        <w:spacing w:before="120" w:after="0" w:line="320" w:lineRule="atLeast"/>
        <w:jc w:val="center"/>
        <w:rPr>
          <w:rFonts w:eastAsia="Times New Roman" w:cs="Times New Roman"/>
          <w:b/>
          <w:bCs/>
          <w:szCs w:val="28"/>
          <w:lang w:eastAsia="vi-VN"/>
        </w:rPr>
      </w:pPr>
    </w:p>
    <w:p w:rsidR="004B1BD4" w:rsidRDefault="004B1BD4" w:rsidP="000D4CBC">
      <w:pPr>
        <w:shd w:val="clear" w:color="auto" w:fill="FFFFFF"/>
        <w:spacing w:before="120" w:after="0" w:line="320" w:lineRule="atLeast"/>
        <w:jc w:val="center"/>
        <w:rPr>
          <w:rFonts w:eastAsia="Times New Roman" w:cs="Times New Roman"/>
          <w:b/>
          <w:bCs/>
          <w:szCs w:val="28"/>
          <w:lang w:eastAsia="vi-VN"/>
        </w:rPr>
      </w:pPr>
    </w:p>
    <w:p w:rsidR="004B1BD4" w:rsidRDefault="004B1BD4" w:rsidP="000D4CBC">
      <w:pPr>
        <w:shd w:val="clear" w:color="auto" w:fill="FFFFFF"/>
        <w:spacing w:before="120" w:after="0" w:line="320" w:lineRule="atLeast"/>
        <w:jc w:val="center"/>
        <w:rPr>
          <w:rFonts w:eastAsia="Times New Roman" w:cs="Times New Roman"/>
          <w:b/>
          <w:bCs/>
          <w:szCs w:val="28"/>
          <w:lang w:eastAsia="vi-VN"/>
        </w:rPr>
      </w:pPr>
    </w:p>
    <w:p w:rsidR="004B1BD4" w:rsidRDefault="004B1BD4" w:rsidP="000D4CBC">
      <w:pPr>
        <w:shd w:val="clear" w:color="auto" w:fill="FFFFFF"/>
        <w:spacing w:before="120" w:after="0" w:line="320" w:lineRule="atLeast"/>
        <w:jc w:val="center"/>
        <w:rPr>
          <w:rFonts w:eastAsia="Times New Roman" w:cs="Times New Roman"/>
          <w:b/>
          <w:bCs/>
          <w:szCs w:val="28"/>
          <w:lang w:eastAsia="vi-VN"/>
        </w:rPr>
      </w:pPr>
    </w:p>
    <w:p w:rsidR="003D5C22" w:rsidRDefault="003D5C22" w:rsidP="000D4CBC">
      <w:pPr>
        <w:shd w:val="clear" w:color="auto" w:fill="FFFFFF"/>
        <w:spacing w:before="120" w:after="0" w:line="320" w:lineRule="atLeast"/>
        <w:jc w:val="center"/>
        <w:rPr>
          <w:rFonts w:eastAsia="Times New Roman" w:cs="Times New Roman"/>
          <w:b/>
          <w:bCs/>
          <w:szCs w:val="28"/>
          <w:lang w:eastAsia="vi-VN"/>
        </w:rPr>
      </w:pPr>
    </w:p>
    <w:p w:rsidR="003D5C22" w:rsidRDefault="003D5C22" w:rsidP="000D4CBC">
      <w:pPr>
        <w:shd w:val="clear" w:color="auto" w:fill="FFFFFF"/>
        <w:spacing w:before="120" w:after="0" w:line="320" w:lineRule="atLeast"/>
        <w:jc w:val="center"/>
        <w:rPr>
          <w:rFonts w:eastAsia="Times New Roman" w:cs="Times New Roman"/>
          <w:b/>
          <w:bCs/>
          <w:szCs w:val="28"/>
          <w:lang w:eastAsia="vi-VN"/>
        </w:rPr>
      </w:pPr>
    </w:p>
    <w:p w:rsidR="003D5C22" w:rsidRDefault="003D5C22" w:rsidP="000D4CBC">
      <w:pPr>
        <w:shd w:val="clear" w:color="auto" w:fill="FFFFFF"/>
        <w:spacing w:before="120" w:after="0" w:line="320" w:lineRule="atLeast"/>
        <w:jc w:val="center"/>
        <w:rPr>
          <w:rFonts w:eastAsia="Times New Roman" w:cs="Times New Roman"/>
          <w:b/>
          <w:bCs/>
          <w:szCs w:val="28"/>
          <w:lang w:eastAsia="vi-VN"/>
        </w:rPr>
      </w:pPr>
    </w:p>
    <w:p w:rsidR="00C01EF7" w:rsidRDefault="00C01EF7" w:rsidP="003822B5">
      <w:pPr>
        <w:shd w:val="clear" w:color="auto" w:fill="FFFFFF"/>
        <w:spacing w:before="120" w:after="0" w:line="320" w:lineRule="atLeast"/>
        <w:rPr>
          <w:rFonts w:eastAsia="Times New Roman" w:cs="Times New Roman"/>
          <w:b/>
          <w:bCs/>
          <w:szCs w:val="28"/>
          <w:lang w:val="en-US" w:eastAsia="vi-VN"/>
        </w:rPr>
      </w:pPr>
    </w:p>
    <w:p w:rsidR="003822B5" w:rsidRPr="00C01EF7" w:rsidRDefault="003822B5" w:rsidP="003822B5">
      <w:pPr>
        <w:shd w:val="clear" w:color="auto" w:fill="FFFFFF"/>
        <w:spacing w:before="120" w:after="0" w:line="320" w:lineRule="atLeast"/>
        <w:rPr>
          <w:rFonts w:eastAsia="Times New Roman" w:cs="Times New Roman"/>
          <w:b/>
          <w:bCs/>
          <w:szCs w:val="28"/>
          <w:lang w:val="en-US" w:eastAsia="vi-VN"/>
        </w:rPr>
      </w:pPr>
    </w:p>
    <w:tbl>
      <w:tblPr>
        <w:tblW w:w="9915" w:type="dxa"/>
        <w:tblInd w:w="-26" w:type="dxa"/>
        <w:tblLayout w:type="fixed"/>
        <w:tblLook w:val="0000" w:firstRow="0" w:lastRow="0" w:firstColumn="0" w:lastColumn="0" w:noHBand="0" w:noVBand="0"/>
      </w:tblPr>
      <w:tblGrid>
        <w:gridCol w:w="4103"/>
        <w:gridCol w:w="5812"/>
      </w:tblGrid>
      <w:tr w:rsidR="004B1BD4" w:rsidRPr="000E14EB" w:rsidTr="004B1BD4">
        <w:tc>
          <w:tcPr>
            <w:tcW w:w="4103" w:type="dxa"/>
          </w:tcPr>
          <w:p w:rsidR="004B1BD4" w:rsidRPr="00902311" w:rsidRDefault="004B1BD4" w:rsidP="00ED4207">
            <w:pPr>
              <w:spacing w:after="0" w:line="240" w:lineRule="auto"/>
              <w:jc w:val="center"/>
              <w:rPr>
                <w:rFonts w:cs="Times New Roman"/>
                <w:sz w:val="26"/>
                <w:szCs w:val="26"/>
                <w:lang w:val="en-US"/>
              </w:rPr>
            </w:pPr>
            <w:r w:rsidRPr="00902311">
              <w:rPr>
                <w:rFonts w:cs="Times New Roman"/>
                <w:sz w:val="26"/>
                <w:szCs w:val="26"/>
                <w:lang w:val="en-US"/>
              </w:rPr>
              <w:t>UBND HUYỆN NAM SÁCH</w:t>
            </w:r>
          </w:p>
          <w:p w:rsidR="004B1BD4" w:rsidRPr="00902311" w:rsidRDefault="00921DBB" w:rsidP="00ED4207">
            <w:pPr>
              <w:spacing w:after="0" w:line="240" w:lineRule="auto"/>
              <w:jc w:val="center"/>
              <w:rPr>
                <w:rFonts w:cs="Times New Roman"/>
                <w:b/>
                <w:szCs w:val="28"/>
                <w:lang w:val="en-US"/>
              </w:rPr>
            </w:pPr>
            <w:r>
              <w:rPr>
                <w:rFonts w:ascii=".VnTimeH" w:hAnsi=".VnTimeH"/>
                <w:b/>
                <w:noProof/>
                <w:sz w:val="24"/>
              </w:rPr>
              <w:pict>
                <v:line id="_x0000_s1037" style="position:absolute;left:0;text-align:left;z-index:251674624" from="38.4pt,16.5pt" to="148.3pt,16.5pt"/>
              </w:pict>
            </w:r>
            <w:r w:rsidR="004B1BD4" w:rsidRPr="00902311">
              <w:rPr>
                <w:rFonts w:cs="Times New Roman"/>
                <w:b/>
                <w:szCs w:val="28"/>
                <w:lang w:val="en-US"/>
              </w:rPr>
              <w:t>TRƯỜNG TIỂU HỌC AN SƠN</w:t>
            </w:r>
          </w:p>
          <w:p w:rsidR="004B1BD4" w:rsidRPr="001C5E40" w:rsidRDefault="004B1BD4" w:rsidP="00ED4207">
            <w:pPr>
              <w:spacing w:after="0" w:line="240" w:lineRule="auto"/>
              <w:jc w:val="center"/>
            </w:pPr>
          </w:p>
          <w:p w:rsidR="004B1BD4" w:rsidRPr="001C5E40" w:rsidRDefault="004B1BD4" w:rsidP="00ED4207">
            <w:pPr>
              <w:spacing w:after="0" w:line="240" w:lineRule="auto"/>
              <w:jc w:val="center"/>
              <w:rPr>
                <w:i/>
              </w:rPr>
            </w:pPr>
          </w:p>
        </w:tc>
        <w:tc>
          <w:tcPr>
            <w:tcW w:w="5812" w:type="dxa"/>
          </w:tcPr>
          <w:p w:rsidR="004B1BD4" w:rsidRPr="00902311" w:rsidRDefault="004B1BD4" w:rsidP="00ED4207">
            <w:pPr>
              <w:spacing w:after="0" w:line="240" w:lineRule="auto"/>
              <w:jc w:val="center"/>
              <w:rPr>
                <w:rFonts w:cs="Times New Roman"/>
                <w:b/>
                <w:sz w:val="26"/>
                <w:szCs w:val="26"/>
                <w:lang w:val="en-US"/>
              </w:rPr>
            </w:pPr>
            <w:r w:rsidRPr="00902311">
              <w:rPr>
                <w:rFonts w:cs="Times New Roman"/>
                <w:b/>
                <w:sz w:val="26"/>
                <w:szCs w:val="26"/>
                <w:lang w:val="en-US"/>
              </w:rPr>
              <w:t>CỘNG HÒA XÃ HỘI CHỦ NGHĨA VIỆT NAM</w:t>
            </w:r>
          </w:p>
          <w:p w:rsidR="004B1BD4" w:rsidRPr="00902311" w:rsidRDefault="004B1BD4" w:rsidP="00ED4207">
            <w:pPr>
              <w:spacing w:after="0" w:line="240" w:lineRule="auto"/>
              <w:ind w:hanging="108"/>
              <w:jc w:val="center"/>
              <w:rPr>
                <w:rFonts w:cs="Times New Roman"/>
                <w:b/>
                <w:szCs w:val="28"/>
              </w:rPr>
            </w:pPr>
            <w:r w:rsidRPr="00902311">
              <w:rPr>
                <w:rFonts w:cs="Times New Roman"/>
                <w:b/>
                <w:szCs w:val="28"/>
              </w:rPr>
              <w:t>Độc lập – Tự do – Hạnh phúc</w:t>
            </w:r>
          </w:p>
          <w:p w:rsidR="004B1BD4" w:rsidRPr="007111BE" w:rsidRDefault="00921DBB" w:rsidP="00ED4207">
            <w:pPr>
              <w:spacing w:after="0" w:line="240" w:lineRule="auto"/>
              <w:ind w:hanging="108"/>
              <w:jc w:val="center"/>
              <w:rPr>
                <w:b/>
                <w:u w:val="single"/>
              </w:rPr>
            </w:pPr>
            <w:r>
              <w:rPr>
                <w:b/>
                <w:noProof/>
                <w:u w:val="single"/>
                <w:lang w:val="en-US"/>
              </w:rPr>
              <w:pict>
                <v:shapetype id="_x0000_t32" coordsize="21600,21600" o:spt="32" o:oned="t" path="m,l21600,21600e" filled="f">
                  <v:path arrowok="t" fillok="f" o:connecttype="none"/>
                  <o:lock v:ext="edit" shapetype="t"/>
                </v:shapetype>
                <v:shape id="_x0000_s1038" type="#_x0000_t32" style="position:absolute;left:0;text-align:left;margin-left:95.4pt;margin-top:1.5pt;width:105.7pt;height:0;z-index:251675648" o:connectortype="straight"/>
              </w:pict>
            </w:r>
          </w:p>
          <w:p w:rsidR="004B1BD4" w:rsidRPr="000E14EB" w:rsidRDefault="004B1BD4" w:rsidP="00ED4207">
            <w:pPr>
              <w:spacing w:after="0" w:line="240" w:lineRule="auto"/>
              <w:jc w:val="right"/>
              <w:rPr>
                <w:i/>
                <w:lang w:val="en-US"/>
              </w:rPr>
            </w:pPr>
          </w:p>
        </w:tc>
      </w:tr>
    </w:tbl>
    <w:p w:rsidR="00416559" w:rsidRPr="00902311" w:rsidRDefault="00416559" w:rsidP="000D4CBC">
      <w:pPr>
        <w:shd w:val="clear" w:color="auto" w:fill="FFFFFF"/>
        <w:spacing w:before="120" w:after="0" w:line="320" w:lineRule="atLeast"/>
        <w:jc w:val="center"/>
        <w:rPr>
          <w:rFonts w:eastAsia="Times New Roman" w:cs="Times New Roman"/>
          <w:szCs w:val="28"/>
          <w:lang w:eastAsia="vi-VN"/>
        </w:rPr>
      </w:pPr>
      <w:r w:rsidRPr="00902311">
        <w:rPr>
          <w:rFonts w:eastAsia="Times New Roman" w:cs="Times New Roman"/>
          <w:b/>
          <w:bCs/>
          <w:szCs w:val="28"/>
          <w:lang w:eastAsia="vi-VN"/>
        </w:rPr>
        <w:t>QUY CHẾ</w:t>
      </w:r>
    </w:p>
    <w:p w:rsidR="00416559" w:rsidRPr="00EB3C60" w:rsidRDefault="00902311" w:rsidP="00902311">
      <w:pPr>
        <w:shd w:val="clear" w:color="auto" w:fill="FFFFFF"/>
        <w:spacing w:before="120" w:after="0" w:line="320" w:lineRule="atLeast"/>
        <w:jc w:val="center"/>
        <w:rPr>
          <w:rFonts w:eastAsia="Times New Roman" w:cs="Times New Roman"/>
          <w:szCs w:val="28"/>
          <w:lang w:eastAsia="vi-VN"/>
        </w:rPr>
      </w:pPr>
      <w:r>
        <w:rPr>
          <w:rFonts w:eastAsia="Times New Roman" w:cs="Times New Roman"/>
          <w:b/>
          <w:bCs/>
          <w:szCs w:val="28"/>
          <w:lang w:val="en-US" w:eastAsia="vi-VN"/>
        </w:rPr>
        <w:t xml:space="preserve">Quản lý, sử dụng tài sản </w:t>
      </w:r>
      <w:r w:rsidR="008E136C">
        <w:rPr>
          <w:rFonts w:eastAsia="Times New Roman" w:cs="Times New Roman"/>
          <w:b/>
          <w:bCs/>
          <w:szCs w:val="28"/>
          <w:lang w:val="en-US" w:eastAsia="vi-VN"/>
        </w:rPr>
        <w:t>công năm 202</w:t>
      </w:r>
      <w:r w:rsidR="004D4D0C">
        <w:rPr>
          <w:rFonts w:eastAsia="Times New Roman" w:cs="Times New Roman"/>
          <w:b/>
          <w:bCs/>
          <w:szCs w:val="28"/>
          <w:lang w:val="en-US" w:eastAsia="vi-VN"/>
        </w:rPr>
        <w:t>5</w:t>
      </w:r>
    </w:p>
    <w:p w:rsidR="005A10FC" w:rsidRPr="004B1BD4" w:rsidRDefault="009230A1" w:rsidP="00FD3B24">
      <w:pPr>
        <w:spacing w:after="0"/>
        <w:jc w:val="center"/>
        <w:rPr>
          <w:i/>
          <w:lang w:val="en-US"/>
        </w:rPr>
      </w:pPr>
      <w:r w:rsidRPr="00902311">
        <w:rPr>
          <w:i/>
        </w:rPr>
        <w:t xml:space="preserve">(Ban hành kèm theo Quyết định số </w:t>
      </w:r>
      <w:r w:rsidR="004D4D0C">
        <w:rPr>
          <w:i/>
          <w:lang w:val="en-US"/>
        </w:rPr>
        <w:t xml:space="preserve">    </w:t>
      </w:r>
      <w:r w:rsidRPr="00902311">
        <w:rPr>
          <w:i/>
        </w:rPr>
        <w:t>/QĐ-</w:t>
      </w:r>
      <w:r w:rsidR="0017404C">
        <w:rPr>
          <w:i/>
          <w:lang w:val="en-US"/>
        </w:rPr>
        <w:t>THAS</w:t>
      </w:r>
      <w:r w:rsidRPr="00902311">
        <w:rPr>
          <w:i/>
        </w:rPr>
        <w:t xml:space="preserve">  ngày </w:t>
      </w:r>
      <w:r w:rsidR="004D4D0C">
        <w:rPr>
          <w:i/>
          <w:lang w:val="en-US"/>
        </w:rPr>
        <w:t>01</w:t>
      </w:r>
      <w:r w:rsidR="003D5C22">
        <w:rPr>
          <w:i/>
          <w:lang w:val="en-US"/>
        </w:rPr>
        <w:t>/</w:t>
      </w:r>
      <w:r w:rsidR="000E14EB" w:rsidRPr="00902311">
        <w:rPr>
          <w:i/>
        </w:rPr>
        <w:t>1</w:t>
      </w:r>
      <w:r w:rsidR="00902311">
        <w:rPr>
          <w:i/>
        </w:rPr>
        <w:t>/</w:t>
      </w:r>
      <w:r w:rsidR="000E14EB" w:rsidRPr="00902311">
        <w:rPr>
          <w:i/>
        </w:rPr>
        <w:t>202</w:t>
      </w:r>
      <w:r w:rsidR="004D4D0C">
        <w:rPr>
          <w:i/>
          <w:lang w:val="en-US"/>
        </w:rPr>
        <w:t>5</w:t>
      </w:r>
      <w:r w:rsidRPr="00902311">
        <w:rPr>
          <w:i/>
        </w:rPr>
        <w:t>của Hiệu trưởng Trườ</w:t>
      </w:r>
      <w:r w:rsidR="008B4EFD" w:rsidRPr="00902311">
        <w:rPr>
          <w:i/>
        </w:rPr>
        <w:t>ng tiểu học An Sơn</w:t>
      </w:r>
      <w:r w:rsidRPr="00902311">
        <w:rPr>
          <w:i/>
        </w:rPr>
        <w:t xml:space="preserve"> )</w:t>
      </w:r>
    </w:p>
    <w:p w:rsidR="00416559" w:rsidRPr="00B56374" w:rsidRDefault="00416559" w:rsidP="00FD3B24">
      <w:pPr>
        <w:spacing w:before="120" w:after="0" w:line="340" w:lineRule="exact"/>
        <w:jc w:val="center"/>
        <w:rPr>
          <w:rFonts w:cs="Times New Roman"/>
          <w:i/>
          <w:szCs w:val="28"/>
        </w:rPr>
      </w:pPr>
      <w:r w:rsidRPr="00EB3C60">
        <w:rPr>
          <w:rFonts w:eastAsia="Times New Roman" w:cs="Times New Roman"/>
          <w:b/>
          <w:bCs/>
          <w:szCs w:val="28"/>
          <w:lang w:eastAsia="vi-VN"/>
        </w:rPr>
        <w:t>Chương I</w:t>
      </w:r>
    </w:p>
    <w:p w:rsidR="00416559" w:rsidRPr="00EB3C60" w:rsidRDefault="00416559" w:rsidP="00FD3B24">
      <w:pPr>
        <w:shd w:val="clear" w:color="auto" w:fill="FFFFFF"/>
        <w:spacing w:before="120" w:after="0" w:line="340" w:lineRule="exact"/>
        <w:jc w:val="center"/>
        <w:rPr>
          <w:rFonts w:eastAsia="Times New Roman" w:cs="Times New Roman"/>
          <w:szCs w:val="28"/>
          <w:lang w:eastAsia="vi-VN"/>
        </w:rPr>
      </w:pPr>
      <w:r w:rsidRPr="00EB3C60">
        <w:rPr>
          <w:rFonts w:eastAsia="Times New Roman" w:cs="Times New Roman"/>
          <w:b/>
          <w:bCs/>
          <w:szCs w:val="28"/>
          <w:lang w:eastAsia="vi-VN"/>
        </w:rPr>
        <w:t>QUY ĐỊNH CHUNG</w:t>
      </w:r>
    </w:p>
    <w:p w:rsidR="003D5C22" w:rsidRPr="003D5C22" w:rsidRDefault="00416559" w:rsidP="003D5C22">
      <w:pPr>
        <w:shd w:val="clear" w:color="auto" w:fill="FFFFFF"/>
        <w:spacing w:before="120" w:after="0" w:line="340" w:lineRule="exact"/>
        <w:ind w:firstLine="720"/>
        <w:jc w:val="both"/>
        <w:rPr>
          <w:rFonts w:eastAsia="Times New Roman" w:cs="Times New Roman"/>
          <w:b/>
          <w:bCs/>
          <w:szCs w:val="28"/>
          <w:lang w:val="en-US" w:eastAsia="vi-VN"/>
        </w:rPr>
      </w:pPr>
      <w:r w:rsidRPr="00EB3C60">
        <w:rPr>
          <w:rFonts w:eastAsia="Times New Roman" w:cs="Times New Roman"/>
          <w:b/>
          <w:bCs/>
          <w:szCs w:val="28"/>
          <w:lang w:eastAsia="vi-VN"/>
        </w:rPr>
        <w:t xml:space="preserve">Điều 1. </w:t>
      </w:r>
      <w:r w:rsidR="003D5C22">
        <w:rPr>
          <w:rFonts w:eastAsia="Times New Roman" w:cs="Times New Roman"/>
          <w:b/>
          <w:bCs/>
          <w:szCs w:val="28"/>
          <w:lang w:val="en-US" w:eastAsia="vi-VN"/>
        </w:rPr>
        <w:t>Căn cứ pháp lý</w:t>
      </w:r>
    </w:p>
    <w:p w:rsidR="003D5C22" w:rsidRPr="003D5C22" w:rsidRDefault="003D5C22" w:rsidP="003D5C22">
      <w:pPr>
        <w:shd w:val="clear" w:color="auto" w:fill="FFFFFF"/>
        <w:spacing w:before="120" w:after="0" w:line="340" w:lineRule="exact"/>
        <w:ind w:firstLine="720"/>
        <w:jc w:val="both"/>
        <w:rPr>
          <w:rFonts w:eastAsia="Times New Roman" w:cs="Times New Roman"/>
          <w:szCs w:val="28"/>
          <w:lang w:eastAsia="vi-VN"/>
        </w:rPr>
      </w:pPr>
      <w:r w:rsidRPr="003D5C22">
        <w:rPr>
          <w:rFonts w:eastAsia="Times New Roman" w:cs="Times New Roman"/>
          <w:szCs w:val="28"/>
          <w:lang w:eastAsia="vi-VN"/>
        </w:rPr>
        <w:t>Căn cứ Luật quản lý tài sản công năm 2017;</w:t>
      </w:r>
    </w:p>
    <w:p w:rsidR="003D5C22" w:rsidRPr="003D5C22" w:rsidRDefault="003D5C22" w:rsidP="003D5C22">
      <w:pPr>
        <w:shd w:val="clear" w:color="auto" w:fill="FFFFFF"/>
        <w:spacing w:before="120" w:after="0" w:line="340" w:lineRule="exact"/>
        <w:ind w:firstLine="720"/>
        <w:jc w:val="both"/>
        <w:rPr>
          <w:rFonts w:eastAsia="Times New Roman" w:cs="Times New Roman"/>
          <w:szCs w:val="28"/>
          <w:lang w:eastAsia="vi-VN"/>
        </w:rPr>
      </w:pPr>
      <w:r w:rsidRPr="003D5C22">
        <w:rPr>
          <w:rFonts w:eastAsia="Times New Roman" w:cs="Times New Roman"/>
          <w:szCs w:val="28"/>
          <w:lang w:eastAsia="vi-VN"/>
        </w:rPr>
        <w:t>Căn cứ Nghị định 151/2017/NĐ- CP ngày 26/12/2017 của Chính phủ quy định chi tiết một số điều Luật Quản lý, sử dụng tài sản công;</w:t>
      </w:r>
    </w:p>
    <w:p w:rsidR="003D5C22" w:rsidRPr="003D5C22" w:rsidRDefault="003D5C22" w:rsidP="003D5C22">
      <w:pPr>
        <w:shd w:val="clear" w:color="auto" w:fill="FFFFFF"/>
        <w:spacing w:before="120" w:after="0" w:line="340" w:lineRule="exact"/>
        <w:ind w:firstLine="720"/>
        <w:jc w:val="both"/>
        <w:rPr>
          <w:rFonts w:eastAsia="Times New Roman" w:cs="Times New Roman"/>
          <w:szCs w:val="28"/>
          <w:lang w:eastAsia="vi-VN"/>
        </w:rPr>
      </w:pPr>
      <w:r w:rsidRPr="003D5C22">
        <w:rPr>
          <w:rFonts w:eastAsia="Times New Roman" w:cs="Times New Roman"/>
          <w:szCs w:val="28"/>
          <w:lang w:eastAsia="vi-VN"/>
        </w:rPr>
        <w:t>Căn cứ Thông tư số 144/2017/TT-BTC ngày 29/12/2017 của Bộ tài chính Quy định thực hiện một số nội dung của Nghị định số 151/2017/NĐ-CP ngày 29/12/2017 của Chính phủ quy định chi tiết và hướng dẫn thi hành một số điều của luật quản lý, sử dụng tài sản nhà nước;</w:t>
      </w:r>
    </w:p>
    <w:p w:rsidR="003D5C22" w:rsidRPr="003D5C22" w:rsidRDefault="003D5C22" w:rsidP="003D5C22">
      <w:pPr>
        <w:shd w:val="clear" w:color="auto" w:fill="FFFFFF"/>
        <w:spacing w:before="120" w:after="0" w:line="340" w:lineRule="exact"/>
        <w:ind w:firstLine="720"/>
        <w:jc w:val="both"/>
        <w:rPr>
          <w:rFonts w:eastAsia="Times New Roman" w:cs="Times New Roman"/>
          <w:szCs w:val="28"/>
          <w:lang w:eastAsia="vi-VN"/>
        </w:rPr>
      </w:pPr>
      <w:r w:rsidRPr="003D5C22">
        <w:rPr>
          <w:rFonts w:eastAsia="Times New Roman" w:cs="Times New Roman"/>
          <w:iCs/>
          <w:szCs w:val="28"/>
          <w:lang w:eastAsia="vi-VN"/>
        </w:rPr>
        <w:t>Căn cứ Quyết định 50/2017/QĐ- TTg ngày 31/12/2017 của Thủ tướng Chính phủ về việc quy định tiêu chuẩn, định mức sử dụng máy móc, thiết bị;</w:t>
      </w:r>
    </w:p>
    <w:p w:rsidR="003D5C22" w:rsidRPr="003D5C22" w:rsidRDefault="003D5C22" w:rsidP="003D5C22">
      <w:pPr>
        <w:shd w:val="clear" w:color="auto" w:fill="FFFFFF"/>
        <w:spacing w:before="120" w:after="0" w:line="340" w:lineRule="exact"/>
        <w:ind w:firstLine="720"/>
        <w:jc w:val="both"/>
        <w:rPr>
          <w:rFonts w:eastAsia="Times New Roman" w:cs="Times New Roman"/>
          <w:iCs/>
          <w:szCs w:val="28"/>
          <w:lang w:eastAsia="vi-VN"/>
        </w:rPr>
      </w:pPr>
      <w:r w:rsidRPr="003D5C22">
        <w:rPr>
          <w:rFonts w:eastAsia="Times New Roman" w:cs="Times New Roman"/>
          <w:iCs/>
          <w:szCs w:val="28"/>
          <w:lang w:eastAsia="vi-VN"/>
        </w:rPr>
        <w:t>Căn cứ Thông tư số 45/2018/TT- BTC ngày 07/5/2018 của Bộ trưởng Bộ Tài chính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3D5C22" w:rsidRPr="003D5C22" w:rsidRDefault="003D5C22" w:rsidP="003D5C22">
      <w:pPr>
        <w:shd w:val="clear" w:color="auto" w:fill="FFFFFF"/>
        <w:spacing w:before="120" w:after="0" w:line="340" w:lineRule="exact"/>
        <w:ind w:firstLine="720"/>
        <w:jc w:val="both"/>
        <w:rPr>
          <w:rFonts w:eastAsia="Times New Roman" w:cs="Times New Roman"/>
          <w:szCs w:val="28"/>
          <w:lang w:eastAsia="vi-VN"/>
        </w:rPr>
      </w:pPr>
      <w:r w:rsidRPr="003D5C22">
        <w:rPr>
          <w:rFonts w:eastAsia="Times New Roman" w:cs="Times New Roman"/>
          <w:iCs/>
          <w:szCs w:val="28"/>
          <w:lang w:eastAsia="vi-VN"/>
        </w:rPr>
        <w:t>Căn cứ Thông tư số 29/202</w:t>
      </w:r>
      <w:r w:rsidRPr="003D5C22">
        <w:rPr>
          <w:rFonts w:eastAsia="Times New Roman" w:cs="Times New Roman"/>
          <w:iCs/>
          <w:szCs w:val="28"/>
          <w:lang w:val="en-US" w:eastAsia="vi-VN"/>
        </w:rPr>
        <w:t>0</w:t>
      </w:r>
      <w:r w:rsidRPr="003D5C22">
        <w:rPr>
          <w:rFonts w:eastAsia="Times New Roman" w:cs="Times New Roman"/>
          <w:iCs/>
          <w:szCs w:val="28"/>
          <w:lang w:eastAsia="vi-VN"/>
        </w:rPr>
        <w:t>/TT- BTC ngày 17/</w:t>
      </w:r>
      <w:r w:rsidRPr="003D5C22">
        <w:rPr>
          <w:rFonts w:eastAsia="Times New Roman" w:cs="Times New Roman"/>
          <w:iCs/>
          <w:szCs w:val="28"/>
          <w:lang w:val="en-US" w:eastAsia="vi-VN"/>
        </w:rPr>
        <w:t>4</w:t>
      </w:r>
      <w:r w:rsidRPr="003D5C22">
        <w:rPr>
          <w:rFonts w:eastAsia="Times New Roman" w:cs="Times New Roman"/>
          <w:iCs/>
          <w:szCs w:val="28"/>
          <w:lang w:eastAsia="vi-VN"/>
        </w:rPr>
        <w:t>/202</w:t>
      </w:r>
      <w:r w:rsidRPr="003D5C22">
        <w:rPr>
          <w:rFonts w:eastAsia="Times New Roman" w:cs="Times New Roman"/>
          <w:iCs/>
          <w:szCs w:val="28"/>
          <w:lang w:val="en-US" w:eastAsia="vi-VN"/>
        </w:rPr>
        <w:t>0</w:t>
      </w:r>
      <w:r w:rsidRPr="003D5C22">
        <w:rPr>
          <w:rFonts w:eastAsia="Times New Roman" w:cs="Times New Roman"/>
          <w:iCs/>
          <w:szCs w:val="28"/>
          <w:lang w:eastAsia="vi-VN"/>
        </w:rPr>
        <w:t xml:space="preserve"> của Bộ trưởng Bộ Tài </w:t>
      </w:r>
      <w:r w:rsidRPr="003D5C22">
        <w:rPr>
          <w:rFonts w:eastAsia="Times New Roman" w:cs="Times New Roman"/>
          <w:iCs/>
          <w:szCs w:val="28"/>
          <w:lang w:val="en-US" w:eastAsia="vi-VN"/>
        </w:rPr>
        <w:t>hướng dẫn thực hiện việc xử phạt vi phamk hành chính trong lĩnh vực quản lý, sử dụng tài sản công</w:t>
      </w:r>
      <w:r w:rsidRPr="003D5C22">
        <w:rPr>
          <w:rFonts w:eastAsia="Times New Roman" w:cs="Times New Roman"/>
          <w:iCs/>
          <w:szCs w:val="28"/>
          <w:lang w:eastAsia="vi-VN"/>
        </w:rPr>
        <w:t>;</w:t>
      </w:r>
    </w:p>
    <w:p w:rsidR="003D5C22" w:rsidRPr="003D5C22" w:rsidRDefault="003D5C22" w:rsidP="00FD3B24">
      <w:pPr>
        <w:shd w:val="clear" w:color="auto" w:fill="FFFFFF"/>
        <w:spacing w:before="120" w:after="0" w:line="340" w:lineRule="exact"/>
        <w:ind w:firstLine="720"/>
        <w:jc w:val="both"/>
        <w:rPr>
          <w:rFonts w:eastAsia="Times New Roman" w:cs="Times New Roman"/>
          <w:szCs w:val="28"/>
          <w:lang w:eastAsia="vi-VN"/>
        </w:rPr>
      </w:pPr>
      <w:r w:rsidRPr="003D5C22">
        <w:rPr>
          <w:rFonts w:eastAsia="Times New Roman" w:cs="Times New Roman"/>
          <w:iCs/>
          <w:szCs w:val="28"/>
          <w:lang w:eastAsia="vi-VN"/>
        </w:rPr>
        <w:t xml:space="preserve">Căn cứ Thông tư số 65/2021/TT- BTC ngày 29/7/2021 của Bộ trưởng Bộ Tài </w:t>
      </w:r>
      <w:r w:rsidRPr="003D5C22">
        <w:rPr>
          <w:rFonts w:eastAsia="Times New Roman" w:cs="Times New Roman"/>
          <w:iCs/>
          <w:szCs w:val="28"/>
          <w:lang w:val="en-US" w:eastAsia="vi-VN"/>
        </w:rPr>
        <w:t>quy định về lập dự toán, quản lý sử dụng và quyết toán kinh phí bảo dưỡng, sửa chữa tài sản công</w:t>
      </w:r>
      <w:r w:rsidRPr="003D5C22">
        <w:rPr>
          <w:rFonts w:eastAsia="Times New Roman" w:cs="Times New Roman"/>
          <w:iCs/>
          <w:szCs w:val="28"/>
          <w:lang w:eastAsia="vi-VN"/>
        </w:rPr>
        <w:t>;</w:t>
      </w:r>
    </w:p>
    <w:p w:rsidR="003D5C22" w:rsidRPr="003D5C22" w:rsidRDefault="003D5C22" w:rsidP="003D5C22">
      <w:pPr>
        <w:spacing w:before="120" w:after="0" w:line="340" w:lineRule="exact"/>
        <w:ind w:firstLine="709"/>
        <w:jc w:val="both"/>
        <w:rPr>
          <w:rFonts w:cs="Times New Roman"/>
          <w:szCs w:val="28"/>
        </w:rPr>
      </w:pPr>
      <w:r w:rsidRPr="003D5C22">
        <w:rPr>
          <w:rFonts w:cs="Times New Roman"/>
          <w:szCs w:val="28"/>
        </w:rPr>
        <w:t>Căn cứ Nghị quyết số 03/2018/NQ-HĐND ngày 11/7/2018 của Hội đồng nhân dân tỉnh Hải Dương Quy định phân cấp quản lý, sử dụng tài sản công tại các cơ quan, tổ chức đơn vị thuộc phạm vi quản lý của tỉnh Hải Dương;</w:t>
      </w:r>
    </w:p>
    <w:p w:rsidR="003D5C22" w:rsidRPr="003D5C22" w:rsidRDefault="003D5C22" w:rsidP="003D5C22">
      <w:pPr>
        <w:spacing w:before="120" w:after="0" w:line="340" w:lineRule="exact"/>
        <w:ind w:firstLine="709"/>
        <w:jc w:val="both"/>
        <w:rPr>
          <w:rFonts w:cs="Times New Roman"/>
          <w:szCs w:val="28"/>
        </w:rPr>
      </w:pPr>
      <w:r w:rsidRPr="003D5C22">
        <w:rPr>
          <w:rFonts w:cs="Times New Roman"/>
          <w:szCs w:val="28"/>
        </w:rPr>
        <w:t xml:space="preserve">Căn cứ Quyết định số 2837/QĐ- UBND ngày 18/9/2017 của UBND tỉnh Hải Dương quy định tiêu chuẩn, định mức máy móc, thiết bị chuyên dùng của cơ quan Nhà nước, tổ chức chính trị, tổ chức chính trị - xã hội được ngân sách nhà nước </w:t>
      </w:r>
      <w:r w:rsidRPr="003D5C22">
        <w:rPr>
          <w:rFonts w:cs="Times New Roman"/>
          <w:szCs w:val="28"/>
        </w:rPr>
        <w:lastRenderedPageBreak/>
        <w:t>đảm bảo kinh phí hoạt động, đơn vị sự nghiệp công lập, ban quản lý dự án, chương trình sử dụng vốn ngân sách nhà nước thuộc tỉnh quản lý;</w:t>
      </w:r>
    </w:p>
    <w:p w:rsidR="003D5C22" w:rsidRPr="003D5C22" w:rsidRDefault="003D5C22" w:rsidP="003D5C22">
      <w:pPr>
        <w:spacing w:before="120" w:after="0" w:line="340" w:lineRule="exact"/>
        <w:ind w:firstLine="709"/>
        <w:jc w:val="both"/>
        <w:rPr>
          <w:rFonts w:cs="Times New Roman"/>
          <w:szCs w:val="28"/>
        </w:rPr>
      </w:pPr>
      <w:r w:rsidRPr="003D5C22">
        <w:rPr>
          <w:rFonts w:cs="Times New Roman"/>
          <w:szCs w:val="28"/>
        </w:rPr>
        <w:t>Căn cứ Quyết định số 41/2018/QĐ-UBND ngày 24/12/2018 của UBND tỉnh ban hành tiêu chuẩn, định mức sử dụng diện tích chuyên dùng và diện tích công trình sự nghiệp khác tại các cơ quan, tổ chức, đơn vị thuộc tỉnh quản lý;</w:t>
      </w:r>
    </w:p>
    <w:p w:rsidR="003D5C22" w:rsidRPr="003D5C22" w:rsidRDefault="003D5C22" w:rsidP="003D5C22">
      <w:pPr>
        <w:spacing w:before="120" w:after="0" w:line="340" w:lineRule="exact"/>
        <w:ind w:firstLine="709"/>
        <w:jc w:val="both"/>
        <w:rPr>
          <w:rFonts w:cs="Times New Roman"/>
          <w:szCs w:val="28"/>
        </w:rPr>
      </w:pPr>
      <w:r w:rsidRPr="003D5C22">
        <w:rPr>
          <w:rFonts w:cs="Times New Roman"/>
          <w:szCs w:val="28"/>
        </w:rPr>
        <w:t>Căn cứ Quyết định số 13/</w:t>
      </w:r>
      <w:r w:rsidRPr="003D5C22">
        <w:rPr>
          <w:rFonts w:cs="Times New Roman"/>
          <w:szCs w:val="28"/>
          <w:lang w:val="en-US"/>
        </w:rPr>
        <w:t>2021/</w:t>
      </w:r>
      <w:r w:rsidRPr="003D5C22">
        <w:rPr>
          <w:rFonts w:cs="Times New Roman"/>
          <w:szCs w:val="28"/>
        </w:rPr>
        <w:t>QĐ- UBND ngày 05/</w:t>
      </w:r>
      <w:r w:rsidRPr="003D5C22">
        <w:rPr>
          <w:rFonts w:cs="Times New Roman"/>
          <w:szCs w:val="28"/>
          <w:lang w:val="en-US"/>
        </w:rPr>
        <w:t>4</w:t>
      </w:r>
      <w:r w:rsidRPr="003D5C22">
        <w:rPr>
          <w:rFonts w:cs="Times New Roman"/>
          <w:szCs w:val="28"/>
        </w:rPr>
        <w:t>/20</w:t>
      </w:r>
      <w:r w:rsidRPr="003D5C22">
        <w:rPr>
          <w:rFonts w:cs="Times New Roman"/>
          <w:szCs w:val="28"/>
          <w:lang w:val="en-US"/>
        </w:rPr>
        <w:t>21</w:t>
      </w:r>
      <w:r w:rsidRPr="003D5C22">
        <w:rPr>
          <w:rFonts w:cs="Times New Roman"/>
          <w:szCs w:val="28"/>
        </w:rPr>
        <w:t xml:space="preserve"> của UBND tỉnh Hải Dương quy định</w:t>
      </w:r>
      <w:r w:rsidRPr="003D5C22">
        <w:rPr>
          <w:rFonts w:cs="Times New Roman"/>
          <w:szCs w:val="28"/>
          <w:lang w:val="en-US"/>
        </w:rPr>
        <w:t>về tài sản khác có giá trị lớn để sử dụng vào mục đích kinh doanh, cho thuê, danh mục tài sản chưa đủ tiêu chuẩn về tài sản cố định, danh mục tài sản cố dịnhđặc thù và danh mục tài sản cố định vô hình tại cơ quan, tổ chức đơn vị thuộc phạm vi quản lý của tỉnh Hải Dương;</w:t>
      </w:r>
    </w:p>
    <w:p w:rsidR="00416559" w:rsidRPr="00EB3C60" w:rsidRDefault="003D5C22" w:rsidP="00C24EE9">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b/>
          <w:bCs/>
          <w:szCs w:val="28"/>
          <w:lang w:val="en-US" w:eastAsia="vi-VN"/>
        </w:rPr>
        <w:t xml:space="preserve">Điều 2. </w:t>
      </w:r>
      <w:r w:rsidR="00416559" w:rsidRPr="00EB3C60">
        <w:rPr>
          <w:rFonts w:eastAsia="Times New Roman" w:cs="Times New Roman"/>
          <w:b/>
          <w:bCs/>
          <w:szCs w:val="28"/>
          <w:lang w:eastAsia="vi-VN"/>
        </w:rPr>
        <w:t>Phạm vi điều chỉnh và đối tượng áp dụng</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xml:space="preserve">1. Quy chế này quy định trách nhiệm và thẩm quyền quyết định của các bộ phận, cá nhân trong quản lý sử dụng, mua sắm, tiếp nhận, sửa chữa, điều chuyển, thu hồi và thanh lý tài sản công trong </w:t>
      </w:r>
      <w:r w:rsidR="00130491" w:rsidRPr="00EB3C60">
        <w:rPr>
          <w:rFonts w:eastAsia="Times New Roman" w:cs="Times New Roman"/>
          <w:szCs w:val="28"/>
          <w:lang w:eastAsia="vi-VN"/>
        </w:rPr>
        <w:t>đơn vị</w:t>
      </w:r>
      <w:r w:rsidRPr="00EB3C60">
        <w:rPr>
          <w:rFonts w:eastAsia="Times New Roman" w:cs="Times New Roman"/>
          <w:szCs w:val="28"/>
          <w:lang w:eastAsia="vi-VN"/>
        </w:rPr>
        <w:t>.</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2. Công chức, viên chức, người lao động được giao quản lý, sử dụng tài sản phải có trách nhiệm thực hiện đúng quy định của Quy chế này và các quy định hiện hành của pháp luật về quản lý, sử dụng tài sản công.</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b/>
          <w:bCs/>
          <w:szCs w:val="28"/>
          <w:lang w:eastAsia="vi-VN"/>
        </w:rPr>
        <w:t xml:space="preserve">Điều </w:t>
      </w:r>
      <w:r w:rsidR="003D5C22">
        <w:rPr>
          <w:rFonts w:eastAsia="Times New Roman" w:cs="Times New Roman"/>
          <w:b/>
          <w:bCs/>
          <w:szCs w:val="28"/>
          <w:lang w:val="en-US" w:eastAsia="vi-VN"/>
        </w:rPr>
        <w:t>3</w:t>
      </w:r>
      <w:r w:rsidRPr="00EB3C60">
        <w:rPr>
          <w:rFonts w:eastAsia="Times New Roman" w:cs="Times New Roman"/>
          <w:b/>
          <w:bCs/>
          <w:szCs w:val="28"/>
          <w:lang w:eastAsia="vi-VN"/>
        </w:rPr>
        <w:t xml:space="preserve">. Tài sản </w:t>
      </w:r>
      <w:r w:rsidR="00130491" w:rsidRPr="00EB3C60">
        <w:rPr>
          <w:rFonts w:eastAsia="Times New Roman" w:cs="Times New Roman"/>
          <w:b/>
          <w:bCs/>
          <w:szCs w:val="28"/>
          <w:lang w:eastAsia="vi-VN"/>
        </w:rPr>
        <w:t>công</w:t>
      </w:r>
    </w:p>
    <w:p w:rsidR="00416559" w:rsidRPr="00EB3C60" w:rsidRDefault="00902311" w:rsidP="00C24EE9">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eastAsia="vi-VN"/>
        </w:rPr>
        <w:t>1.</w:t>
      </w:r>
      <w:r w:rsidR="00416559" w:rsidRPr="00EB3C60">
        <w:rPr>
          <w:rFonts w:eastAsia="Times New Roman" w:cs="Times New Roman"/>
          <w:szCs w:val="28"/>
          <w:lang w:eastAsia="vi-VN"/>
        </w:rPr>
        <w:t>Tài sản cố định hữu hình: Là những tài sản có hình thái vật chất, thỏa mãn đồng thời 02 tiêu chuẩn (Có thời hạn sử dụng từ 01 năm trở lên; có nguyên giá từ 10.000.000 đồng trở lên</w:t>
      </w:r>
      <w:r w:rsidR="00130491" w:rsidRPr="00EB3C60">
        <w:rPr>
          <w:rFonts w:eastAsia="Times New Roman" w:cs="Times New Roman"/>
          <w:szCs w:val="28"/>
          <w:lang w:eastAsia="vi-VN"/>
        </w:rPr>
        <w:t>, nếu là thiết bị tin học thì có nguyên giá từ 5.000.000 đồng trở lên)</w:t>
      </w:r>
      <w:r w:rsidR="00416559" w:rsidRPr="00EB3C60">
        <w:rPr>
          <w:rFonts w:eastAsia="Times New Roman" w:cs="Times New Roman"/>
          <w:szCs w:val="28"/>
          <w:lang w:eastAsia="vi-VN"/>
        </w:rPr>
        <w:t>.</w:t>
      </w:r>
    </w:p>
    <w:p w:rsidR="00416559" w:rsidRPr="00EB3C60" w:rsidRDefault="00902311" w:rsidP="00C24EE9">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eastAsia="vi-VN"/>
        </w:rPr>
        <w:t>2.</w:t>
      </w:r>
      <w:r w:rsidR="00416559" w:rsidRPr="00EB3C60">
        <w:rPr>
          <w:rFonts w:eastAsia="Times New Roman" w:cs="Times New Roman"/>
          <w:szCs w:val="28"/>
          <w:lang w:eastAsia="vi-VN"/>
        </w:rPr>
        <w:t xml:space="preserve"> Tài sản cố định vô hình: Là tài sản không có hình thái vật chất, thỏa mãn đồng thời 02 tiêu chuẩn (Có thời hạn sử dụng từ 01 năm trở lên; có nguyên </w:t>
      </w:r>
      <w:r w:rsidR="00130491" w:rsidRPr="00EB3C60">
        <w:rPr>
          <w:rFonts w:eastAsia="Times New Roman" w:cs="Times New Roman"/>
          <w:szCs w:val="28"/>
          <w:lang w:eastAsia="vi-VN"/>
        </w:rPr>
        <w:t xml:space="preserve">giá từ 10.000.000 đồng trở lên), như: </w:t>
      </w:r>
      <w:r w:rsidR="00416559" w:rsidRPr="00EB3C60">
        <w:rPr>
          <w:rFonts w:eastAsia="Times New Roman" w:cs="Times New Roman"/>
          <w:szCs w:val="28"/>
          <w:lang w:eastAsia="vi-VN"/>
        </w:rPr>
        <w:t>Quyền sử dụng đất, phần mềm ứng dụng, tài sản cố định vô hình khác.</w:t>
      </w:r>
    </w:p>
    <w:p w:rsidR="00416559" w:rsidRPr="00EB3C60" w:rsidRDefault="00902311" w:rsidP="00C24EE9">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eastAsia="vi-VN"/>
        </w:rPr>
        <w:t>3</w:t>
      </w:r>
      <w:r w:rsidR="00416559" w:rsidRPr="00EB3C60">
        <w:rPr>
          <w:rFonts w:eastAsia="Times New Roman" w:cs="Times New Roman"/>
          <w:szCs w:val="28"/>
          <w:lang w:eastAsia="vi-VN"/>
        </w:rPr>
        <w:t>. Phân loại theo nguồn gốc hình thành tài sản: Tài sản hình thành do mua sắm; do đầu tư xây dựng; được giao; được cho tặng; tài sản cố định khi kiểm kê phát hiện thừa chưa được theo dõi trên sổ kế toán; tài sản cố định được hình thành từ nguồn khác.</w:t>
      </w:r>
    </w:p>
    <w:p w:rsidR="00416559" w:rsidRPr="00EB3C60" w:rsidRDefault="003D5C22" w:rsidP="00C24EE9">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b/>
          <w:bCs/>
          <w:szCs w:val="28"/>
          <w:lang w:eastAsia="vi-VN"/>
        </w:rPr>
        <w:t>Điều 4</w:t>
      </w:r>
      <w:r w:rsidR="00416559" w:rsidRPr="00EB3C60">
        <w:rPr>
          <w:rFonts w:eastAsia="Times New Roman" w:cs="Times New Roman"/>
          <w:b/>
          <w:bCs/>
          <w:szCs w:val="28"/>
          <w:lang w:eastAsia="vi-VN"/>
        </w:rPr>
        <w:t>. Nguyên tắc quản lý, sử dụng tài sản</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1. Tài sản phải được quản lý, khai thác, duy tu, bảo dưỡng, sửa chữa, được thống kê, kế toán đầy đủ về hiện vật và giá trị.</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2. Việc sử dụng tài sản phải bảo đảm tiết kiệm, hiệu quả, đúng mục đích, công năng, đối tượng, tiêu chuẩn, định mức, chế độ theo quy định của pháp luật.</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3. Việc quản lý, sử dụng tài sản công phải được thực hiện công khai, minh bạch, bảo đảm thực hành tiết kiệm, chống lãng phí, phòng, chống tham nhũng.</w:t>
      </w:r>
    </w:p>
    <w:p w:rsidR="00D06B15" w:rsidRPr="0033543F" w:rsidRDefault="00416559" w:rsidP="0033543F">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lastRenderedPageBreak/>
        <w:t>4. Việc quản lý, sử dụng tài sản phải được giám sát, thanh tra, kiểm tra; mọi hành vi vi phạm pháp luật về quản lý, sử dụng tài sản công phải được xử lý kịp thời, nghiêm minh theo quy định của pháp luật.</w:t>
      </w:r>
    </w:p>
    <w:p w:rsidR="00416559" w:rsidRPr="00EB3C60" w:rsidRDefault="00416559" w:rsidP="00C24EE9">
      <w:pPr>
        <w:shd w:val="clear" w:color="auto" w:fill="FFFFFF"/>
        <w:spacing w:before="120" w:after="0" w:line="340" w:lineRule="exact"/>
        <w:jc w:val="center"/>
        <w:rPr>
          <w:rFonts w:eastAsia="Times New Roman" w:cs="Times New Roman"/>
          <w:szCs w:val="28"/>
          <w:lang w:eastAsia="vi-VN"/>
        </w:rPr>
      </w:pPr>
      <w:r w:rsidRPr="00EB3C60">
        <w:rPr>
          <w:rFonts w:eastAsia="Times New Roman" w:cs="Times New Roman"/>
          <w:b/>
          <w:bCs/>
          <w:szCs w:val="28"/>
          <w:lang w:eastAsia="vi-VN"/>
        </w:rPr>
        <w:t>Chương II</w:t>
      </w:r>
    </w:p>
    <w:p w:rsidR="00416559" w:rsidRPr="00EB3C60" w:rsidRDefault="00416559" w:rsidP="00C24EE9">
      <w:pPr>
        <w:shd w:val="clear" w:color="auto" w:fill="FFFFFF"/>
        <w:spacing w:before="120" w:after="0" w:line="340" w:lineRule="exact"/>
        <w:jc w:val="center"/>
        <w:rPr>
          <w:rFonts w:eastAsia="Times New Roman" w:cs="Times New Roman"/>
          <w:szCs w:val="28"/>
          <w:lang w:eastAsia="vi-VN"/>
        </w:rPr>
      </w:pPr>
      <w:r w:rsidRPr="00EB3C60">
        <w:rPr>
          <w:rFonts w:eastAsia="Times New Roman" w:cs="Times New Roman"/>
          <w:b/>
          <w:bCs/>
          <w:szCs w:val="28"/>
          <w:lang w:eastAsia="vi-VN"/>
        </w:rPr>
        <w:t xml:space="preserve">QUY ĐỊNH QUẢN LÝ, SỬ DỤNG TÀI SẢN </w:t>
      </w:r>
      <w:r w:rsidR="00130491" w:rsidRPr="00EB3C60">
        <w:rPr>
          <w:rFonts w:eastAsia="Times New Roman" w:cs="Times New Roman"/>
          <w:b/>
          <w:bCs/>
          <w:szCs w:val="28"/>
          <w:lang w:eastAsia="vi-VN"/>
        </w:rPr>
        <w:t xml:space="preserve">CÔNG </w:t>
      </w:r>
      <w:r w:rsidRPr="00EB3C60">
        <w:rPr>
          <w:rFonts w:eastAsia="Times New Roman" w:cs="Times New Roman"/>
          <w:b/>
          <w:bCs/>
          <w:szCs w:val="28"/>
          <w:lang w:eastAsia="vi-VN"/>
        </w:rPr>
        <w:t xml:space="preserve">TRONG </w:t>
      </w:r>
      <w:r w:rsidR="00130491" w:rsidRPr="00EB3C60">
        <w:rPr>
          <w:rFonts w:eastAsia="Times New Roman" w:cs="Times New Roman"/>
          <w:b/>
          <w:bCs/>
          <w:szCs w:val="28"/>
          <w:lang w:eastAsia="vi-VN"/>
        </w:rPr>
        <w:t>ĐƠN VỊ</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b/>
          <w:bCs/>
          <w:szCs w:val="28"/>
          <w:lang w:eastAsia="vi-VN"/>
        </w:rPr>
        <w:t>Đ</w:t>
      </w:r>
      <w:r w:rsidR="003D5C22">
        <w:rPr>
          <w:rFonts w:eastAsia="Times New Roman" w:cs="Times New Roman"/>
          <w:b/>
          <w:bCs/>
          <w:szCs w:val="28"/>
          <w:lang w:eastAsia="vi-VN"/>
        </w:rPr>
        <w:t>iều 5</w:t>
      </w:r>
      <w:r w:rsidR="00E85391">
        <w:rPr>
          <w:rFonts w:eastAsia="Times New Roman" w:cs="Times New Roman"/>
          <w:b/>
          <w:bCs/>
          <w:szCs w:val="28"/>
          <w:lang w:val="en-US" w:eastAsia="vi-VN"/>
        </w:rPr>
        <w:t>.</w:t>
      </w:r>
      <w:r w:rsidRPr="00EB3C60">
        <w:rPr>
          <w:rFonts w:eastAsia="Times New Roman" w:cs="Times New Roman"/>
          <w:b/>
          <w:bCs/>
          <w:szCs w:val="28"/>
          <w:lang w:eastAsia="vi-VN"/>
        </w:rPr>
        <w:t xml:space="preserve"> Quy trình tiếp nhận tài sản</w:t>
      </w:r>
    </w:p>
    <w:p w:rsidR="00BB4FD3" w:rsidRPr="009C5ED7" w:rsidRDefault="00E85391" w:rsidP="00BB4FD3">
      <w:pPr>
        <w:pStyle w:val="NormalWeb"/>
        <w:spacing w:before="0" w:beforeAutospacing="0" w:after="0" w:afterAutospacing="0"/>
        <w:ind w:firstLine="700"/>
        <w:jc w:val="both"/>
        <w:rPr>
          <w:rFonts w:ascii="Helvetica" w:hAnsi="Helvetica" w:cs="Helvetica"/>
          <w:sz w:val="28"/>
          <w:szCs w:val="28"/>
          <w:lang w:val="en-US"/>
        </w:rPr>
      </w:pPr>
      <w:r w:rsidRPr="009C5ED7">
        <w:rPr>
          <w:sz w:val="28"/>
          <w:szCs w:val="28"/>
        </w:rPr>
        <w:t xml:space="preserve">1. Đối với tài sản được cấp hoặc tài trợ </w:t>
      </w:r>
      <w:r w:rsidRPr="009C5ED7">
        <w:rPr>
          <w:sz w:val="28"/>
          <w:szCs w:val="28"/>
          <w:lang w:val="en-US"/>
        </w:rPr>
        <w:t>(cho tặng)</w:t>
      </w:r>
    </w:p>
    <w:p w:rsidR="00BB4FD3" w:rsidRPr="009C5ED7" w:rsidRDefault="00BB4FD3" w:rsidP="006B6378">
      <w:pPr>
        <w:pStyle w:val="NormalWeb"/>
        <w:spacing w:before="0" w:beforeAutospacing="0" w:after="0" w:afterAutospacing="0"/>
        <w:ind w:firstLine="700"/>
        <w:jc w:val="both"/>
        <w:rPr>
          <w:sz w:val="28"/>
          <w:szCs w:val="28"/>
        </w:rPr>
      </w:pPr>
      <w:r w:rsidRPr="009C5ED7">
        <w:rPr>
          <w:sz w:val="28"/>
          <w:szCs w:val="28"/>
        </w:rPr>
        <w:t xml:space="preserve">Hiệu trưởng ban hành quyết định thành lập tổ tiếp nhận tài sản. Tổ tiếp nhận có trách nhiệm kiểm tra các loại giấy tờ của bên giao tài sản, hiện trạng của tài </w:t>
      </w:r>
      <w:r w:rsidR="006B6378" w:rsidRPr="009C5ED7">
        <w:rPr>
          <w:sz w:val="28"/>
          <w:szCs w:val="28"/>
        </w:rPr>
        <w:t>sản theo đúng công năng sử dụng, đảm bảo chất lượng.</w:t>
      </w:r>
      <w:r w:rsidRPr="009C5ED7">
        <w:rPr>
          <w:sz w:val="28"/>
          <w:szCs w:val="28"/>
        </w:rPr>
        <w:t xml:space="preserve">Lập biên bản bàn giao nhận tài sản. Báo cáo Hiệu trưởng, </w:t>
      </w:r>
      <w:r w:rsidR="006B6378" w:rsidRPr="009C5ED7">
        <w:rPr>
          <w:sz w:val="28"/>
          <w:szCs w:val="28"/>
          <w:lang w:val="en-US"/>
        </w:rPr>
        <w:t>bàn giao tài sản cho cá nhân, bộ phận được giao nhiệm vụ quản lý sử dụng đúng công năng của tài sản. B</w:t>
      </w:r>
      <w:r w:rsidRPr="009C5ED7">
        <w:rPr>
          <w:sz w:val="28"/>
          <w:szCs w:val="28"/>
        </w:rPr>
        <w:t xml:space="preserve">àn giao hồ sơ, phối hợp với kế toán nhập </w:t>
      </w:r>
      <w:r w:rsidR="006B6378" w:rsidRPr="009C5ED7">
        <w:rPr>
          <w:sz w:val="28"/>
          <w:szCs w:val="28"/>
          <w:lang w:val="en-US"/>
        </w:rPr>
        <w:t>hồ sơ theo dõi, quản lý tài sản theo quy định</w:t>
      </w:r>
      <w:r w:rsidRPr="009C5ED7">
        <w:rPr>
          <w:sz w:val="28"/>
          <w:szCs w:val="28"/>
        </w:rPr>
        <w:t>.</w:t>
      </w:r>
    </w:p>
    <w:p w:rsidR="00BB4FD3" w:rsidRPr="009C5ED7" w:rsidRDefault="00E85391" w:rsidP="00BB4FD3">
      <w:pPr>
        <w:pStyle w:val="NormalWeb"/>
        <w:spacing w:before="0" w:beforeAutospacing="0" w:after="0" w:afterAutospacing="0"/>
        <w:ind w:firstLine="700"/>
        <w:jc w:val="both"/>
        <w:rPr>
          <w:sz w:val="28"/>
          <w:szCs w:val="28"/>
          <w:lang w:val="en-US"/>
        </w:rPr>
      </w:pPr>
      <w:r w:rsidRPr="009C5ED7">
        <w:rPr>
          <w:sz w:val="28"/>
          <w:szCs w:val="28"/>
          <w:lang w:val="en-US"/>
        </w:rPr>
        <w:t>2. Đối với tài sản do đơn vị mua sắm</w:t>
      </w:r>
    </w:p>
    <w:p w:rsidR="00E85391" w:rsidRPr="009C5ED7" w:rsidRDefault="00E85391" w:rsidP="00BB4FD3">
      <w:pPr>
        <w:pStyle w:val="NormalWeb"/>
        <w:spacing w:before="0" w:beforeAutospacing="0" w:after="0" w:afterAutospacing="0"/>
        <w:ind w:firstLine="700"/>
        <w:jc w:val="both"/>
        <w:rPr>
          <w:sz w:val="28"/>
          <w:szCs w:val="28"/>
        </w:rPr>
      </w:pPr>
      <w:r w:rsidRPr="009C5ED7">
        <w:rPr>
          <w:sz w:val="28"/>
          <w:szCs w:val="28"/>
          <w:lang w:val="en-US"/>
        </w:rPr>
        <w:t>Sau khi thực hiện các quy trình mua sắm</w:t>
      </w:r>
      <w:r w:rsidR="006B6378" w:rsidRPr="009C5ED7">
        <w:rPr>
          <w:sz w:val="28"/>
          <w:szCs w:val="28"/>
          <w:lang w:val="en-US"/>
        </w:rPr>
        <w:t xml:space="preserve"> tiếp nhận tài sản kế toán lập biên bản bàn giao tài sản cho cá nhân, bộ phận đề nghị mua sắm quản lý và sử dụng theo quy định.</w:t>
      </w:r>
    </w:p>
    <w:p w:rsidR="00AE03AF" w:rsidRDefault="003D5C22" w:rsidP="00AE03AF">
      <w:pPr>
        <w:shd w:val="clear" w:color="auto" w:fill="FFFFFF"/>
        <w:spacing w:before="120" w:after="0" w:line="340" w:lineRule="exact"/>
        <w:ind w:firstLine="720"/>
        <w:jc w:val="both"/>
        <w:rPr>
          <w:rFonts w:eastAsia="Times New Roman" w:cs="Times New Roman"/>
          <w:b/>
          <w:bCs/>
          <w:szCs w:val="28"/>
          <w:lang w:eastAsia="vi-VN"/>
        </w:rPr>
      </w:pPr>
      <w:r>
        <w:rPr>
          <w:rFonts w:eastAsia="Times New Roman" w:cs="Times New Roman"/>
          <w:b/>
          <w:bCs/>
          <w:szCs w:val="28"/>
          <w:lang w:eastAsia="vi-VN"/>
        </w:rPr>
        <w:t>Điều 6</w:t>
      </w:r>
      <w:r w:rsidR="00E85391" w:rsidRPr="00EB3C60">
        <w:rPr>
          <w:rFonts w:eastAsia="Times New Roman" w:cs="Times New Roman"/>
          <w:b/>
          <w:bCs/>
          <w:szCs w:val="28"/>
          <w:lang w:eastAsia="vi-VN"/>
        </w:rPr>
        <w:t xml:space="preserve">. </w:t>
      </w:r>
      <w:r w:rsidR="0076018C">
        <w:rPr>
          <w:rFonts w:eastAsia="Times New Roman" w:cs="Times New Roman"/>
          <w:b/>
          <w:bCs/>
          <w:szCs w:val="28"/>
          <w:lang w:val="en-US" w:eastAsia="vi-VN"/>
        </w:rPr>
        <w:t>Người</w:t>
      </w:r>
      <w:r w:rsidR="00E85391">
        <w:rPr>
          <w:rFonts w:eastAsia="Times New Roman" w:cs="Times New Roman"/>
          <w:b/>
          <w:bCs/>
          <w:szCs w:val="28"/>
          <w:lang w:val="en-US" w:eastAsia="vi-VN"/>
        </w:rPr>
        <w:t xml:space="preserve"> và tài sản công được giao</w:t>
      </w:r>
      <w:r w:rsidR="00E85391">
        <w:rPr>
          <w:rFonts w:eastAsia="Times New Roman" w:cs="Times New Roman"/>
          <w:b/>
          <w:bCs/>
          <w:szCs w:val="28"/>
          <w:lang w:eastAsia="vi-VN"/>
        </w:rPr>
        <w:t>quản lý, sử dụng</w:t>
      </w:r>
    </w:p>
    <w:p w:rsidR="00AE03AF" w:rsidRPr="00D06B15" w:rsidRDefault="00D06B15" w:rsidP="00D06B15">
      <w:pPr>
        <w:shd w:val="clear" w:color="auto" w:fill="FFFFFF"/>
        <w:spacing w:before="120" w:after="0" w:line="340" w:lineRule="exact"/>
        <w:ind w:firstLine="720"/>
        <w:jc w:val="both"/>
        <w:rPr>
          <w:rFonts w:eastAsia="Times New Roman" w:cs="Times New Roman"/>
          <w:bCs/>
          <w:szCs w:val="28"/>
          <w:lang w:val="en-US" w:eastAsia="vi-VN"/>
        </w:rPr>
      </w:pPr>
      <w:r>
        <w:rPr>
          <w:rFonts w:eastAsia="Times New Roman" w:cs="Times New Roman"/>
          <w:bCs/>
          <w:szCs w:val="28"/>
          <w:lang w:val="en-US" w:eastAsia="vi-VN"/>
        </w:rPr>
        <w:t>1.</w:t>
      </w:r>
      <w:r w:rsidR="00AE03AF" w:rsidRPr="00D06B15">
        <w:rPr>
          <w:rFonts w:eastAsia="Times New Roman" w:cs="Times New Roman"/>
          <w:bCs/>
          <w:szCs w:val="28"/>
          <w:lang w:val="en-US" w:eastAsia="vi-VN"/>
        </w:rPr>
        <w:t>Các tài sản giao cho cá nhân, bộ phận quản lý và sử dụng</w:t>
      </w:r>
      <w:r w:rsidR="00017511" w:rsidRPr="00D06B15">
        <w:rPr>
          <w:rFonts w:eastAsia="Times New Roman" w:cs="Times New Roman"/>
          <w:bCs/>
          <w:szCs w:val="28"/>
          <w:lang w:val="en-US" w:eastAsia="vi-VN"/>
        </w:rPr>
        <w:t xml:space="preserve"> tài sản</w:t>
      </w:r>
      <w:r w:rsidR="00AE03AF" w:rsidRPr="00D06B15">
        <w:rPr>
          <w:rFonts w:eastAsia="Times New Roman" w:cs="Times New Roman"/>
          <w:bCs/>
          <w:szCs w:val="28"/>
          <w:lang w:val="en-US" w:eastAsia="vi-VN"/>
        </w:rPr>
        <w:t xml:space="preserve"> tại nơi làm việc riêng</w:t>
      </w:r>
      <w:r w:rsidR="00017511" w:rsidRPr="00D06B15">
        <w:rPr>
          <w:rFonts w:eastAsia="Times New Roman" w:cs="Times New Roman"/>
          <w:bCs/>
          <w:szCs w:val="28"/>
          <w:lang w:val="en-US" w:eastAsia="vi-VN"/>
        </w:rPr>
        <w:t xml:space="preserve"> (sau đây gọi tắt là người quản lý tài sản</w:t>
      </w:r>
      <w:r w:rsidR="0076018C" w:rsidRPr="00D06B15">
        <w:rPr>
          <w:rFonts w:eastAsia="Times New Roman" w:cs="Times New Roman"/>
          <w:bCs/>
          <w:szCs w:val="28"/>
          <w:lang w:val="en-US" w:eastAsia="vi-VN"/>
        </w:rPr>
        <w:t>)</w:t>
      </w:r>
    </w:p>
    <w:p w:rsidR="009C5ED7" w:rsidRDefault="00D06B15"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 xml:space="preserve">a) </w:t>
      </w:r>
      <w:r w:rsidR="00E85391" w:rsidRPr="00D06B15">
        <w:rPr>
          <w:rFonts w:eastAsia="Times New Roman" w:cs="Times New Roman"/>
          <w:szCs w:val="28"/>
          <w:lang w:val="en-US" w:eastAsia="vi-VN"/>
        </w:rPr>
        <w:t>Hiệu trưởng</w:t>
      </w:r>
      <w:r w:rsidR="00AE03AF" w:rsidRPr="00D06B15">
        <w:rPr>
          <w:rFonts w:eastAsia="Times New Roman" w:cs="Times New Roman"/>
          <w:szCs w:val="28"/>
          <w:lang w:val="en-US" w:eastAsia="vi-VN"/>
        </w:rPr>
        <w:t xml:space="preserve">: </w:t>
      </w:r>
      <w:r w:rsidR="009C5ED7" w:rsidRPr="00D06B15">
        <w:rPr>
          <w:rFonts w:eastAsia="Times New Roman" w:cs="Times New Roman"/>
          <w:szCs w:val="28"/>
          <w:lang w:val="en-US" w:eastAsia="vi-VN"/>
        </w:rPr>
        <w:t>Phòng làm việc đầy đủ thiết bị chiếu sáng, quạt, 01 bàn làm việc, 01 bộ bàn tiếp khách, 01 bộ m</w:t>
      </w:r>
      <w:r w:rsidR="00AE03AF" w:rsidRPr="00D06B15">
        <w:rPr>
          <w:rFonts w:eastAsia="Times New Roman" w:cs="Times New Roman"/>
          <w:szCs w:val="28"/>
          <w:lang w:val="en-US" w:eastAsia="vi-VN"/>
        </w:rPr>
        <w:t>áy tính, tủ lưu trữ hồ sơ.</w:t>
      </w:r>
    </w:p>
    <w:p w:rsidR="009C5ED7" w:rsidRPr="00D06B15" w:rsidRDefault="00D06B15"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 xml:space="preserve">b) </w:t>
      </w:r>
      <w:r w:rsidR="00E85391" w:rsidRPr="00D06B15">
        <w:rPr>
          <w:rFonts w:eastAsia="Times New Roman" w:cs="Times New Roman"/>
          <w:szCs w:val="28"/>
          <w:lang w:val="en-US" w:eastAsia="vi-VN"/>
        </w:rPr>
        <w:t>Phó hiệu trưởng</w:t>
      </w:r>
      <w:r w:rsidR="00AE03AF" w:rsidRPr="00D06B15">
        <w:rPr>
          <w:rFonts w:eastAsia="Times New Roman" w:cs="Times New Roman"/>
          <w:szCs w:val="28"/>
          <w:lang w:val="en-US" w:eastAsia="vi-VN"/>
        </w:rPr>
        <w:t>:</w:t>
      </w:r>
      <w:r w:rsidR="009C5ED7" w:rsidRPr="00D06B15">
        <w:rPr>
          <w:rFonts w:eastAsia="Times New Roman" w:cs="Times New Roman"/>
          <w:szCs w:val="28"/>
          <w:lang w:val="en-US" w:eastAsia="vi-VN"/>
        </w:rPr>
        <w:t xml:space="preserve"> Phòng làm việc đầy đủ thiết bị chiếu sáng, quạt, 01 bàn làm việc, 01 bộ bàn tiếp khách, 01 bộ m</w:t>
      </w:r>
      <w:r w:rsidR="00AE03AF" w:rsidRPr="00D06B15">
        <w:rPr>
          <w:rFonts w:eastAsia="Times New Roman" w:cs="Times New Roman"/>
          <w:szCs w:val="28"/>
          <w:lang w:val="en-US" w:eastAsia="vi-VN"/>
        </w:rPr>
        <w:t>áy tính, tủ lưu trữ hồ sơ.</w:t>
      </w:r>
    </w:p>
    <w:p w:rsidR="00E85391" w:rsidRPr="00AE03AF" w:rsidRDefault="00AE03AF" w:rsidP="00AE03AF">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 xml:space="preserve">c) </w:t>
      </w:r>
      <w:r w:rsidR="00E85391" w:rsidRPr="00AE03AF">
        <w:rPr>
          <w:rFonts w:eastAsia="Times New Roman" w:cs="Times New Roman"/>
          <w:szCs w:val="28"/>
          <w:lang w:val="en-US" w:eastAsia="vi-VN"/>
        </w:rPr>
        <w:t>Nhân viên Kế toán-Văn thư</w:t>
      </w:r>
      <w:r>
        <w:rPr>
          <w:rFonts w:eastAsia="Times New Roman" w:cs="Times New Roman"/>
          <w:szCs w:val="28"/>
          <w:lang w:val="en-US" w:eastAsia="vi-VN"/>
        </w:rPr>
        <w:t xml:space="preserve">: </w:t>
      </w:r>
      <w:r w:rsidRPr="00AE03AF">
        <w:rPr>
          <w:rFonts w:eastAsia="Times New Roman" w:cs="Times New Roman"/>
          <w:szCs w:val="28"/>
          <w:lang w:val="en-US" w:eastAsia="vi-VN"/>
        </w:rPr>
        <w:t>Phòng làm việc đầy đủ thiết bị chiếu sáng, quạt</w:t>
      </w:r>
      <w:r>
        <w:rPr>
          <w:rFonts w:eastAsia="Times New Roman" w:cs="Times New Roman"/>
          <w:szCs w:val="28"/>
          <w:lang w:val="en-US" w:eastAsia="vi-VN"/>
        </w:rPr>
        <w:t>, 01 bàn làm việc</w:t>
      </w:r>
      <w:r w:rsidRPr="00AE03AF">
        <w:rPr>
          <w:rFonts w:eastAsia="Times New Roman" w:cs="Times New Roman"/>
          <w:szCs w:val="28"/>
          <w:lang w:val="en-US" w:eastAsia="vi-VN"/>
        </w:rPr>
        <w:t>, 01 bộ m</w:t>
      </w:r>
      <w:r>
        <w:rPr>
          <w:rFonts w:eastAsia="Times New Roman" w:cs="Times New Roman"/>
          <w:szCs w:val="28"/>
          <w:lang w:val="en-US" w:eastAsia="vi-VN"/>
        </w:rPr>
        <w:t>áy tính, tủ lưu trữ hồ sơ.</w:t>
      </w:r>
    </w:p>
    <w:p w:rsidR="00E85391" w:rsidRPr="00AE03AF" w:rsidRDefault="00AE03AF"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 xml:space="preserve">d) </w:t>
      </w:r>
      <w:r w:rsidR="00E85391" w:rsidRPr="00AE03AF">
        <w:rPr>
          <w:rFonts w:eastAsia="Times New Roman" w:cs="Times New Roman"/>
          <w:szCs w:val="28"/>
          <w:lang w:val="en-US" w:eastAsia="vi-VN"/>
        </w:rPr>
        <w:t>Nhân viên Thư viện - thiết bị</w:t>
      </w:r>
      <w:r>
        <w:rPr>
          <w:rFonts w:eastAsia="Times New Roman" w:cs="Times New Roman"/>
          <w:szCs w:val="28"/>
          <w:lang w:val="en-US" w:eastAsia="vi-VN"/>
        </w:rPr>
        <w:t xml:space="preserve">: </w:t>
      </w:r>
      <w:r w:rsidRPr="00AE03AF">
        <w:rPr>
          <w:rFonts w:eastAsia="Times New Roman" w:cs="Times New Roman"/>
          <w:szCs w:val="28"/>
          <w:lang w:val="en-US" w:eastAsia="vi-VN"/>
        </w:rPr>
        <w:t xml:space="preserve">Phòng </w:t>
      </w:r>
      <w:r>
        <w:rPr>
          <w:rFonts w:eastAsia="Times New Roman" w:cs="Times New Roman"/>
          <w:szCs w:val="28"/>
          <w:lang w:val="en-US" w:eastAsia="vi-VN"/>
        </w:rPr>
        <w:t>thư viện - thiết bị nhà trường</w:t>
      </w:r>
      <w:r w:rsidRPr="00AE03AF">
        <w:rPr>
          <w:rFonts w:eastAsia="Times New Roman" w:cs="Times New Roman"/>
          <w:szCs w:val="28"/>
          <w:lang w:val="en-US" w:eastAsia="vi-VN"/>
        </w:rPr>
        <w:t xml:space="preserve"> đầy đủ thiết bị chiếu sáng, quạt</w:t>
      </w:r>
      <w:r>
        <w:rPr>
          <w:rFonts w:eastAsia="Times New Roman" w:cs="Times New Roman"/>
          <w:szCs w:val="28"/>
          <w:lang w:val="en-US" w:eastAsia="vi-VN"/>
        </w:rPr>
        <w:t>, 01 bàn làm việc</w:t>
      </w:r>
      <w:r w:rsidRPr="00AE03AF">
        <w:rPr>
          <w:rFonts w:eastAsia="Times New Roman" w:cs="Times New Roman"/>
          <w:szCs w:val="28"/>
          <w:lang w:val="en-US" w:eastAsia="vi-VN"/>
        </w:rPr>
        <w:t>, 01 bộ m</w:t>
      </w:r>
      <w:r>
        <w:rPr>
          <w:rFonts w:eastAsia="Times New Roman" w:cs="Times New Roman"/>
          <w:szCs w:val="28"/>
          <w:lang w:val="en-US" w:eastAsia="vi-VN"/>
        </w:rPr>
        <w:t>áy tính, tủ lưu trữ hồ sơ, tử trưng bày sách và toàn bộ sách, thiết bị dùng chung của trường.</w:t>
      </w:r>
    </w:p>
    <w:p w:rsidR="00E85391" w:rsidRPr="00AE03AF" w:rsidRDefault="00AE03AF"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 xml:space="preserve">e) </w:t>
      </w:r>
      <w:r w:rsidR="00E85391" w:rsidRPr="00AE03AF">
        <w:rPr>
          <w:rFonts w:eastAsia="Times New Roman" w:cs="Times New Roman"/>
          <w:szCs w:val="28"/>
          <w:lang w:val="en-US" w:eastAsia="vi-VN"/>
        </w:rPr>
        <w:t xml:space="preserve">Giáo viên bộ </w:t>
      </w:r>
      <w:proofErr w:type="gramStart"/>
      <w:r w:rsidR="00E85391" w:rsidRPr="00AE03AF">
        <w:rPr>
          <w:rFonts w:eastAsia="Times New Roman" w:cs="Times New Roman"/>
          <w:szCs w:val="28"/>
          <w:lang w:val="en-US" w:eastAsia="vi-VN"/>
        </w:rPr>
        <w:t>môn</w:t>
      </w:r>
      <w:r>
        <w:rPr>
          <w:rFonts w:eastAsia="Times New Roman" w:cs="Times New Roman"/>
          <w:szCs w:val="28"/>
          <w:lang w:val="en-US" w:eastAsia="vi-VN"/>
        </w:rPr>
        <w:t>:Phòng</w:t>
      </w:r>
      <w:proofErr w:type="gramEnd"/>
      <w:r>
        <w:rPr>
          <w:rFonts w:eastAsia="Times New Roman" w:cs="Times New Roman"/>
          <w:szCs w:val="28"/>
          <w:lang w:val="en-US" w:eastAsia="vi-VN"/>
        </w:rPr>
        <w:t xml:space="preserve"> và toàn bộ các đồ dùng thiết bị được trang bị tại lớp học bộ môn được phân công (bàn ghế, bảng, tủ sách, hồ sơ, thiết bị điện, </w:t>
      </w:r>
      <w:r w:rsidR="00017511">
        <w:rPr>
          <w:rFonts w:eastAsia="Times New Roman" w:cs="Times New Roman"/>
          <w:szCs w:val="28"/>
          <w:lang w:val="en-US" w:eastAsia="vi-VN"/>
        </w:rPr>
        <w:t>máy tính</w:t>
      </w:r>
      <w:r>
        <w:rPr>
          <w:rFonts w:eastAsia="Times New Roman" w:cs="Times New Roman"/>
          <w:szCs w:val="28"/>
          <w:lang w:val="en-US" w:eastAsia="vi-VN"/>
        </w:rPr>
        <w:t>....)</w:t>
      </w:r>
    </w:p>
    <w:p w:rsidR="00AE03AF" w:rsidRDefault="00AE03AF"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 xml:space="preserve">g) </w:t>
      </w:r>
      <w:r w:rsidR="00E85391" w:rsidRPr="00AE03AF">
        <w:rPr>
          <w:rFonts w:eastAsia="Times New Roman" w:cs="Times New Roman"/>
          <w:szCs w:val="28"/>
          <w:lang w:val="en-US" w:eastAsia="vi-VN"/>
        </w:rPr>
        <w:t>Giáo viên chủ nhiệm</w:t>
      </w:r>
      <w:r>
        <w:rPr>
          <w:rFonts w:eastAsia="Times New Roman" w:cs="Times New Roman"/>
          <w:szCs w:val="28"/>
          <w:lang w:val="en-US" w:eastAsia="vi-VN"/>
        </w:rPr>
        <w:t>: Phòng và toàn bộ các đồ dùng thiết bị được trang bị tại lớp học được phân công chủ nhiệm (bàn ghế, bảng, tủ sách, hồ sơ, thiết bị điện, ....)</w:t>
      </w:r>
    </w:p>
    <w:p w:rsidR="00E85391" w:rsidRPr="00AE03AF" w:rsidRDefault="00AE03AF"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 xml:space="preserve">h) </w:t>
      </w:r>
      <w:r w:rsidR="00E85391" w:rsidRPr="00AE03AF">
        <w:rPr>
          <w:rFonts w:eastAsia="Times New Roman" w:cs="Times New Roman"/>
          <w:szCs w:val="28"/>
          <w:lang w:val="en-US" w:eastAsia="vi-VN"/>
        </w:rPr>
        <w:t>Tổng phụ trách Đội (hoặc giáo viên kiêm)</w:t>
      </w:r>
      <w:r>
        <w:rPr>
          <w:rFonts w:eastAsia="Times New Roman" w:cs="Times New Roman"/>
          <w:szCs w:val="28"/>
          <w:lang w:val="en-US" w:eastAsia="vi-VN"/>
        </w:rPr>
        <w:t xml:space="preserve"> Phòng và toàn bộ các đồ dùng thiết bị được trang bị tại phòng truyền thống và hoạt động đội (bàn ghế, </w:t>
      </w:r>
      <w:proofErr w:type="gramStart"/>
      <w:r>
        <w:rPr>
          <w:rFonts w:eastAsia="Times New Roman" w:cs="Times New Roman"/>
          <w:szCs w:val="28"/>
          <w:lang w:val="en-US" w:eastAsia="vi-VN"/>
        </w:rPr>
        <w:t>tủ  hồ</w:t>
      </w:r>
      <w:proofErr w:type="gramEnd"/>
      <w:r>
        <w:rPr>
          <w:rFonts w:eastAsia="Times New Roman" w:cs="Times New Roman"/>
          <w:szCs w:val="28"/>
          <w:lang w:val="en-US" w:eastAsia="vi-VN"/>
        </w:rPr>
        <w:t xml:space="preserve"> sơ, thiết bị âm thanh, dụng cụ hoạt động Đội....)</w:t>
      </w:r>
    </w:p>
    <w:p w:rsidR="00E85391" w:rsidRDefault="00AE03AF"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lastRenderedPageBreak/>
        <w:t xml:space="preserve">i) </w:t>
      </w:r>
      <w:r w:rsidR="00E85391" w:rsidRPr="00AE03AF">
        <w:rPr>
          <w:rFonts w:eastAsia="Times New Roman" w:cs="Times New Roman"/>
          <w:szCs w:val="28"/>
          <w:lang w:val="en-US" w:eastAsia="vi-VN"/>
        </w:rPr>
        <w:t>Nhân viên Y tế (hoặc giáo viên kiêm)</w:t>
      </w:r>
      <w:r>
        <w:rPr>
          <w:rFonts w:eastAsia="Times New Roman" w:cs="Times New Roman"/>
          <w:szCs w:val="28"/>
          <w:lang w:val="en-US" w:eastAsia="vi-VN"/>
        </w:rPr>
        <w:t>: Phòng và toàn bộ các đồ dùng thiết bị được trang bị tại phò</w:t>
      </w:r>
      <w:r w:rsidR="00017511">
        <w:rPr>
          <w:rFonts w:eastAsia="Times New Roman" w:cs="Times New Roman"/>
          <w:szCs w:val="28"/>
          <w:lang w:val="en-US" w:eastAsia="vi-VN"/>
        </w:rPr>
        <w:t>ng y tế</w:t>
      </w:r>
      <w:r>
        <w:rPr>
          <w:rFonts w:eastAsia="Times New Roman" w:cs="Times New Roman"/>
          <w:szCs w:val="28"/>
          <w:lang w:val="en-US" w:eastAsia="vi-VN"/>
        </w:rPr>
        <w:t xml:space="preserve"> (bàn ghế, </w:t>
      </w:r>
      <w:r w:rsidR="00017511">
        <w:rPr>
          <w:rFonts w:eastAsia="Times New Roman" w:cs="Times New Roman"/>
          <w:szCs w:val="28"/>
          <w:lang w:val="en-US" w:eastAsia="vi-VN"/>
        </w:rPr>
        <w:t xml:space="preserve">giường, </w:t>
      </w:r>
      <w:proofErr w:type="gramStart"/>
      <w:r>
        <w:rPr>
          <w:rFonts w:eastAsia="Times New Roman" w:cs="Times New Roman"/>
          <w:szCs w:val="28"/>
          <w:lang w:val="en-US" w:eastAsia="vi-VN"/>
        </w:rPr>
        <w:t xml:space="preserve">tủ </w:t>
      </w:r>
      <w:r w:rsidR="00017511">
        <w:rPr>
          <w:rFonts w:eastAsia="Times New Roman" w:cs="Times New Roman"/>
          <w:szCs w:val="28"/>
          <w:lang w:val="en-US" w:eastAsia="vi-VN"/>
        </w:rPr>
        <w:t xml:space="preserve"> thuốc</w:t>
      </w:r>
      <w:proofErr w:type="gramEnd"/>
      <w:r>
        <w:rPr>
          <w:rFonts w:eastAsia="Times New Roman" w:cs="Times New Roman"/>
          <w:szCs w:val="28"/>
          <w:lang w:val="en-US" w:eastAsia="vi-VN"/>
        </w:rPr>
        <w:t xml:space="preserve">, thiết bị </w:t>
      </w:r>
      <w:r w:rsidR="00017511">
        <w:rPr>
          <w:rFonts w:eastAsia="Times New Roman" w:cs="Times New Roman"/>
          <w:szCs w:val="28"/>
          <w:lang w:val="en-US" w:eastAsia="vi-VN"/>
        </w:rPr>
        <w:t>y tế, dụng</w:t>
      </w:r>
      <w:r>
        <w:rPr>
          <w:rFonts w:eastAsia="Times New Roman" w:cs="Times New Roman"/>
          <w:szCs w:val="28"/>
          <w:lang w:val="en-US" w:eastAsia="vi-VN"/>
        </w:rPr>
        <w:t>....)</w:t>
      </w:r>
    </w:p>
    <w:p w:rsidR="00D06B15" w:rsidRDefault="00D06B15"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l) Bảo vệ: Phòng bảo vệ, 01 ti vi, 01 giường, 01 bộ bàn trực.</w:t>
      </w:r>
    </w:p>
    <w:p w:rsidR="00D06B15" w:rsidRDefault="00D06B15"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m) Nhân viên nhà bếp: có phòng bếp và phòng ăn được trang bị các thiết bị nhà bếp cụ thể được ghi trong biên bản kiểm kê bàn giao thiết bị đầu năm học hoặc khi tổ chức ăn bán trú.</w:t>
      </w:r>
    </w:p>
    <w:p w:rsidR="00AE03AF" w:rsidRDefault="00AE03AF" w:rsidP="00AE03AF">
      <w:pPr>
        <w:shd w:val="clear" w:color="auto" w:fill="FFFFFF"/>
        <w:spacing w:before="120" w:after="0" w:line="340" w:lineRule="exact"/>
        <w:ind w:left="720"/>
        <w:jc w:val="both"/>
        <w:rPr>
          <w:rFonts w:eastAsia="Times New Roman" w:cs="Times New Roman"/>
          <w:szCs w:val="28"/>
          <w:lang w:val="en-US" w:eastAsia="vi-VN"/>
        </w:rPr>
      </w:pPr>
      <w:r>
        <w:rPr>
          <w:rFonts w:eastAsia="Times New Roman" w:cs="Times New Roman"/>
          <w:szCs w:val="28"/>
          <w:lang w:val="en-US" w:eastAsia="vi-VN"/>
        </w:rPr>
        <w:t>2. Các tài sản dùng chung</w:t>
      </w:r>
    </w:p>
    <w:p w:rsidR="00D06B15" w:rsidRDefault="00017511"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 xml:space="preserve">Ngoài các tài sản thiết bị được giao cho các cá nhân quản lý nói trên, </w:t>
      </w:r>
      <w:r w:rsidR="00D06B15">
        <w:rPr>
          <w:rFonts w:eastAsia="Times New Roman" w:cs="Times New Roman"/>
          <w:szCs w:val="28"/>
          <w:lang w:val="en-US" w:eastAsia="vi-VN"/>
        </w:rPr>
        <w:t>các tài sản khác của cơ quan đề được gọi là tài sản của đơn vị và dùng chung.</w:t>
      </w:r>
    </w:p>
    <w:p w:rsidR="00D06B15" w:rsidRDefault="00D06B15"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Các tài sản dùng chung được giao cho nhân viên bảo vệ quản lý trực tiếp.</w:t>
      </w:r>
    </w:p>
    <w:p w:rsidR="00017511" w:rsidRPr="00D06B15" w:rsidRDefault="00D06B15" w:rsidP="00D06B15">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 xml:space="preserve">3. </w:t>
      </w:r>
      <w:r w:rsidR="00017511" w:rsidRPr="00D06B15">
        <w:rPr>
          <w:rFonts w:eastAsia="Times New Roman" w:cs="Times New Roman"/>
          <w:szCs w:val="28"/>
          <w:lang w:val="en-US" w:eastAsia="vi-VN"/>
        </w:rPr>
        <w:t>Số lượng và chi tiết các tài sản thiết bị được giao, bố trí tại các phòng được nêu trong từng biên bản bàn giao tài sản khi có biến động tài sản hoặc điều chuyển phân công nhiệm vụ.</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b/>
          <w:bCs/>
          <w:szCs w:val="28"/>
          <w:lang w:eastAsia="vi-VN"/>
        </w:rPr>
        <w:t>Đ</w:t>
      </w:r>
      <w:r w:rsidR="003D5C22">
        <w:rPr>
          <w:rFonts w:eastAsia="Times New Roman" w:cs="Times New Roman"/>
          <w:b/>
          <w:bCs/>
          <w:szCs w:val="28"/>
          <w:lang w:eastAsia="vi-VN"/>
        </w:rPr>
        <w:t>iều 7</w:t>
      </w:r>
      <w:r w:rsidRPr="00EB3C60">
        <w:rPr>
          <w:rFonts w:eastAsia="Times New Roman" w:cs="Times New Roman"/>
          <w:b/>
          <w:bCs/>
          <w:szCs w:val="28"/>
          <w:lang w:eastAsia="vi-VN"/>
        </w:rPr>
        <w:t xml:space="preserve">. Quyền và nghĩa vụ của </w:t>
      </w:r>
      <w:r w:rsidR="0076018C">
        <w:rPr>
          <w:rFonts w:eastAsia="Times New Roman" w:cs="Times New Roman"/>
          <w:b/>
          <w:bCs/>
          <w:szCs w:val="28"/>
          <w:lang w:val="en-US" w:eastAsia="vi-VN"/>
        </w:rPr>
        <w:t>người</w:t>
      </w:r>
      <w:r w:rsidRPr="00EB3C60">
        <w:rPr>
          <w:rFonts w:eastAsia="Times New Roman" w:cs="Times New Roman"/>
          <w:b/>
          <w:bCs/>
          <w:szCs w:val="28"/>
          <w:lang w:eastAsia="vi-VN"/>
        </w:rPr>
        <w:t xml:space="preserve"> được giao quản lý, sử dụng tài sản công</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xml:space="preserve">1. </w:t>
      </w:r>
      <w:r w:rsidR="0076018C">
        <w:rPr>
          <w:rFonts w:eastAsia="Times New Roman" w:cs="Times New Roman"/>
          <w:szCs w:val="28"/>
          <w:lang w:val="en-US" w:eastAsia="vi-VN"/>
        </w:rPr>
        <w:t>Người</w:t>
      </w:r>
      <w:r w:rsidRPr="00EB3C60">
        <w:rPr>
          <w:rFonts w:eastAsia="Times New Roman" w:cs="Times New Roman"/>
          <w:szCs w:val="28"/>
          <w:lang w:eastAsia="vi-VN"/>
        </w:rPr>
        <w:t xml:space="preserve"> được giao quản lý, sử dụng tài sản công có các quyền sau đây:</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a) Sử dụng tài sản công phục vụ hoạt động theo chức năng, nhiệm vụ được giao;</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b) Thực hiện các biện pháp bảo vệ, khai thác và sử dụng hiệu quả tài sản công được giao theo chế độ quy định.</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2. Đối tượng được giao quản lý, sử dụng tài sản công có các nghĩa vụ sau đây:</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a) Bảo vệ, sử dụng tài sản công đúng mục đích, tiêu chuẩn, định mức, chế độ; bảo đảm hiệu quả, tiết kiệm;</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bookmarkStart w:id="0" w:name="diem_b_2_22"/>
      <w:bookmarkEnd w:id="0"/>
      <w:r w:rsidRPr="00EB3C60">
        <w:rPr>
          <w:rFonts w:eastAsia="Times New Roman" w:cs="Times New Roman"/>
          <w:szCs w:val="28"/>
          <w:lang w:eastAsia="vi-VN"/>
        </w:rPr>
        <w:t>b) Lập, quản lý hồ sơ tài sản công, kế toán, kiểm kê, đánh giá lại tài sản công theo quy định của pháp luật và pháp luật về kế toán;</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c) Báo cáo và công khai tài sản công theo quy định của pháp luật;</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d) Thực hiện nghĩa vụ tài chính trong sử dụng tài sản công theo quy định của pháp luật;</w:t>
      </w:r>
    </w:p>
    <w:p w:rsidR="00416559" w:rsidRPr="00EB3C60" w:rsidRDefault="00416559" w:rsidP="00AB5648">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đ) Giao lại tài sản khi có quyết định thu hồi của cơ quan, người có thẩm quyền;</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e) Chịu sự thanh tra, kiểm tra, giám sát của cơ quan nhà nước có thẩm quyền; giám sát của cộng đồng, công chức, viên chức và Ban Thanh tra nhân dân trong quản lý, sử dụng tài sản công thuộc phạm vi quản lý theo quy định của pháp luật;</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b/>
          <w:bCs/>
          <w:szCs w:val="28"/>
          <w:lang w:eastAsia="vi-VN"/>
        </w:rPr>
        <w:lastRenderedPageBreak/>
        <w:t xml:space="preserve">Điều </w:t>
      </w:r>
      <w:r w:rsidR="003D5C22">
        <w:rPr>
          <w:rFonts w:eastAsia="Times New Roman" w:cs="Times New Roman"/>
          <w:b/>
          <w:bCs/>
          <w:szCs w:val="28"/>
          <w:lang w:val="en-US" w:eastAsia="vi-VN"/>
        </w:rPr>
        <w:t>8</w:t>
      </w:r>
      <w:r w:rsidRPr="00EB3C60">
        <w:rPr>
          <w:rFonts w:eastAsia="Times New Roman" w:cs="Times New Roman"/>
          <w:b/>
          <w:bCs/>
          <w:szCs w:val="28"/>
          <w:lang w:eastAsia="vi-VN"/>
        </w:rPr>
        <w:t xml:space="preserve">. Nhiệm vụ của </w:t>
      </w:r>
      <w:r w:rsidR="00003726">
        <w:rPr>
          <w:rFonts w:eastAsia="Times New Roman" w:cs="Times New Roman"/>
          <w:b/>
          <w:bCs/>
          <w:szCs w:val="28"/>
          <w:lang w:val="en-US" w:eastAsia="vi-VN"/>
        </w:rPr>
        <w:t>người</w:t>
      </w:r>
      <w:r w:rsidRPr="00EB3C60">
        <w:rPr>
          <w:rFonts w:eastAsia="Times New Roman" w:cs="Times New Roman"/>
          <w:b/>
          <w:bCs/>
          <w:szCs w:val="28"/>
          <w:lang w:eastAsia="vi-VN"/>
        </w:rPr>
        <w:t xml:space="preserve"> được giao quản lý tài sản công</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xml:space="preserve">1. </w:t>
      </w:r>
      <w:r w:rsidR="00D127CD" w:rsidRPr="00EB3C60">
        <w:rPr>
          <w:rFonts w:eastAsia="Times New Roman" w:cs="Times New Roman"/>
          <w:szCs w:val="28"/>
          <w:lang w:eastAsia="vi-VN"/>
        </w:rPr>
        <w:t>Thủ trưởng đơn vị, cấp phó của người đứng đầu</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a) Tổ chức thực hiện quản lý, sử dụng tài sản công để thực hiện chức năng, nhiệm vụ được Nhà nước giao. Ban hành quyết định bàn giao tài sản cho các bộ phận quản lý trực tiếp.</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xml:space="preserve">b) Tổ chức kiểm tra việc quản lý, sử dụng tài sản của các bộ phận </w:t>
      </w:r>
      <w:r w:rsidR="00D127CD" w:rsidRPr="00EB3C60">
        <w:rPr>
          <w:rFonts w:eastAsia="Times New Roman" w:cs="Times New Roman"/>
          <w:szCs w:val="28"/>
          <w:lang w:eastAsia="vi-VN"/>
        </w:rPr>
        <w:t>trực thuộc</w:t>
      </w:r>
      <w:r w:rsidRPr="00EB3C60">
        <w:rPr>
          <w:rFonts w:eastAsia="Times New Roman" w:cs="Times New Roman"/>
          <w:szCs w:val="28"/>
          <w:lang w:eastAsia="vi-VN"/>
        </w:rPr>
        <w:t xml:space="preserve">. Thường xuyên giám sát việc quản lý, sử dụng tài sản của các bộ phận, tổ chức, cá nhân trong </w:t>
      </w:r>
      <w:r w:rsidR="00D127CD" w:rsidRPr="00EB3C60">
        <w:rPr>
          <w:rFonts w:eastAsia="Times New Roman" w:cs="Times New Roman"/>
          <w:szCs w:val="28"/>
          <w:lang w:eastAsia="vi-VN"/>
        </w:rPr>
        <w:t>đơn vị</w:t>
      </w:r>
      <w:r w:rsidRPr="00EB3C60">
        <w:rPr>
          <w:rFonts w:eastAsia="Times New Roman" w:cs="Times New Roman"/>
          <w:szCs w:val="28"/>
          <w:lang w:eastAsia="vi-VN"/>
        </w:rPr>
        <w:t>.</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c) Xử lý theo thẩm quyền hoặt trình cơ quan có thẩm quyền xử lý các hành vi vi phạm pháp luật về quản lý, sử dụng tài sản công.</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2. Kế toán</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xml:space="preserve">a) Lập hồ sơ liên quan đến việc hình thành, biến động tài sản trên phần mềm quản lý tài sản. Lưu trữ hồ sơ tài sản của </w:t>
      </w:r>
      <w:r w:rsidR="00D127CD" w:rsidRPr="00EB3C60">
        <w:rPr>
          <w:rFonts w:eastAsia="Times New Roman" w:cs="Times New Roman"/>
          <w:szCs w:val="28"/>
          <w:lang w:eastAsia="vi-VN"/>
        </w:rPr>
        <w:t>đơn vị</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xml:space="preserve">b) Phối hợp với các </w:t>
      </w:r>
      <w:r w:rsidR="00D127CD" w:rsidRPr="00EB3C60">
        <w:rPr>
          <w:rFonts w:eastAsia="Times New Roman" w:cs="Times New Roman"/>
          <w:szCs w:val="28"/>
          <w:lang w:eastAsia="vi-VN"/>
        </w:rPr>
        <w:t xml:space="preserve">phòng ban </w:t>
      </w:r>
      <w:r w:rsidRPr="00EB3C60">
        <w:rPr>
          <w:rFonts w:eastAsia="Times New Roman" w:cs="Times New Roman"/>
          <w:szCs w:val="28"/>
          <w:lang w:eastAsia="vi-VN"/>
        </w:rPr>
        <w:t>thực hiện một số công việc sau:</w:t>
      </w:r>
    </w:p>
    <w:p w:rsidR="00416559" w:rsidRPr="00EB3C60" w:rsidRDefault="00416559" w:rsidP="009A3DFF">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Vào sổ tài sản khi có tài sản mới nhận về;</w:t>
      </w:r>
    </w:p>
    <w:p w:rsidR="00416559" w:rsidRPr="00EB3C60" w:rsidRDefault="00416559" w:rsidP="009A3DFF">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Kiểm kê tài sản vào cuối kỳ kế toán năm, kiểm kê theo quyết định kiểm kê của các cấp có thẩm quyền;</w:t>
      </w:r>
    </w:p>
    <w:p w:rsidR="00416559" w:rsidRPr="00EB3C60" w:rsidRDefault="00416559" w:rsidP="009A3DFF">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Đánh giá lại tài sản; Xác định tài sản thừa, thiếu và nguyên nhân để xử lý theo quy định của pháp luật; Tính hao mòn của tài sản theo quy định của pháp luật;</w:t>
      </w:r>
    </w:p>
    <w:p w:rsidR="00416559" w:rsidRPr="00EB3C60" w:rsidRDefault="00416559" w:rsidP="009A3DFF">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Thực hiện báo cáo tình hình quản lý tài sản theo văn bản hiện hành; Lập hồ sơ thanh lý tài sản kịp thời theo Quy chế này; Xây dựng kế hoạch bảo trì, bảo dưỡng;</w:t>
      </w:r>
    </w:p>
    <w:p w:rsidR="00D127CD"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xml:space="preserve">3. </w:t>
      </w:r>
      <w:r w:rsidR="00D127CD" w:rsidRPr="00EB3C60">
        <w:rPr>
          <w:rFonts w:eastAsia="Times New Roman" w:cs="Times New Roman"/>
          <w:szCs w:val="28"/>
          <w:lang w:eastAsia="vi-VN"/>
        </w:rPr>
        <w:t>Cán bộ, công chức viên chức, người lao động</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a) Tổ chức quản lý</w:t>
      </w:r>
      <w:r w:rsidR="00D127CD" w:rsidRPr="00EB3C60">
        <w:rPr>
          <w:rFonts w:eastAsia="Times New Roman" w:cs="Times New Roman"/>
          <w:szCs w:val="28"/>
          <w:lang w:eastAsia="vi-VN"/>
        </w:rPr>
        <w:t xml:space="preserve">, sử dụng tài sản, </w:t>
      </w:r>
      <w:r w:rsidR="00AB5648">
        <w:rPr>
          <w:rFonts w:eastAsia="Times New Roman" w:cs="Times New Roman"/>
          <w:szCs w:val="28"/>
          <w:lang w:eastAsia="vi-VN"/>
        </w:rPr>
        <w:t>b</w:t>
      </w:r>
      <w:r w:rsidRPr="00EB3C60">
        <w:rPr>
          <w:rFonts w:eastAsia="Times New Roman" w:cs="Times New Roman"/>
          <w:szCs w:val="28"/>
          <w:lang w:eastAsia="vi-VN"/>
        </w:rPr>
        <w:t>ảo quản, sử dụng thiết bị; lưu giữ, sử dụng hồ sơ thiết bị; sửa chữa những thiết bị đơn giản;</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xml:space="preserve">b) Lập kế hoạch </w:t>
      </w:r>
      <w:r w:rsidR="004478D5" w:rsidRPr="00EB3C60">
        <w:rPr>
          <w:rFonts w:eastAsia="Times New Roman" w:cs="Times New Roman"/>
          <w:szCs w:val="28"/>
          <w:lang w:eastAsia="vi-VN"/>
        </w:rPr>
        <w:t>đề nghị mua sắm, sửa chữa,</w:t>
      </w:r>
      <w:r w:rsidRPr="00EB3C60">
        <w:rPr>
          <w:rFonts w:eastAsia="Times New Roman" w:cs="Times New Roman"/>
          <w:szCs w:val="28"/>
          <w:lang w:eastAsia="vi-VN"/>
        </w:rPr>
        <w:t xml:space="preserve"> thanh lý các tài sản được giao quản lý hỏng</w:t>
      </w:r>
      <w:r w:rsidR="004478D5" w:rsidRPr="00EB3C60">
        <w:rPr>
          <w:rFonts w:eastAsia="Times New Roman" w:cs="Times New Roman"/>
          <w:szCs w:val="28"/>
          <w:lang w:eastAsia="vi-VN"/>
        </w:rPr>
        <w:t xml:space="preserve"> hóc</w:t>
      </w:r>
      <w:r w:rsidRPr="00EB3C60">
        <w:rPr>
          <w:rFonts w:eastAsia="Times New Roman" w:cs="Times New Roman"/>
          <w:szCs w:val="28"/>
          <w:lang w:eastAsia="vi-VN"/>
        </w:rPr>
        <w:t>, hết hạn sử dụng;</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 xml:space="preserve">đ) Lập báo cáo định kỳ, thường xuyên về công tác </w:t>
      </w:r>
      <w:r w:rsidR="00D127CD" w:rsidRPr="00EB3C60">
        <w:rPr>
          <w:rFonts w:eastAsia="Times New Roman" w:cs="Times New Roman"/>
          <w:szCs w:val="28"/>
          <w:lang w:eastAsia="vi-VN"/>
        </w:rPr>
        <w:t>sử dụng tài sản</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szCs w:val="28"/>
          <w:lang w:eastAsia="vi-VN"/>
        </w:rPr>
        <w:t>e) Phối hợp với kế toán nhập thiết bị mới nhận về vào sổ tài sản;</w:t>
      </w:r>
    </w:p>
    <w:p w:rsidR="00D127CD" w:rsidRPr="00AB5648" w:rsidRDefault="00416559" w:rsidP="00C24EE9">
      <w:pPr>
        <w:shd w:val="clear" w:color="auto" w:fill="FFFFFF"/>
        <w:spacing w:before="120" w:after="0" w:line="340" w:lineRule="exact"/>
        <w:ind w:firstLine="720"/>
        <w:jc w:val="both"/>
        <w:rPr>
          <w:rFonts w:eastAsia="Times New Roman" w:cs="Times New Roman"/>
          <w:szCs w:val="28"/>
          <w:lang w:val="en-US" w:eastAsia="vi-VN"/>
        </w:rPr>
      </w:pPr>
      <w:r w:rsidRPr="00EB3C60">
        <w:rPr>
          <w:rFonts w:eastAsia="Times New Roman" w:cs="Times New Roman"/>
          <w:szCs w:val="28"/>
          <w:lang w:eastAsia="vi-VN"/>
        </w:rPr>
        <w:t xml:space="preserve">h) Thực hiện các nhiệm vụ khác </w:t>
      </w:r>
      <w:r w:rsidR="00AB5648">
        <w:rPr>
          <w:rFonts w:eastAsia="Times New Roman" w:cs="Times New Roman"/>
          <w:szCs w:val="28"/>
          <w:lang w:val="en-US" w:eastAsia="vi-VN"/>
        </w:rPr>
        <w:t>theo quy định.</w:t>
      </w:r>
    </w:p>
    <w:p w:rsidR="00416559" w:rsidRPr="007111BE" w:rsidRDefault="003D5C22" w:rsidP="00C24EE9">
      <w:pPr>
        <w:shd w:val="clear" w:color="auto" w:fill="FFFFFF"/>
        <w:spacing w:before="120" w:after="0" w:line="340" w:lineRule="exact"/>
        <w:ind w:firstLine="720"/>
        <w:jc w:val="both"/>
        <w:rPr>
          <w:rFonts w:eastAsia="Times New Roman" w:cs="Times New Roman"/>
          <w:b/>
          <w:bCs/>
          <w:szCs w:val="28"/>
          <w:lang w:eastAsia="vi-VN"/>
        </w:rPr>
      </w:pPr>
      <w:r>
        <w:rPr>
          <w:rFonts w:eastAsia="Times New Roman" w:cs="Times New Roman"/>
          <w:b/>
          <w:bCs/>
          <w:szCs w:val="28"/>
          <w:lang w:eastAsia="vi-VN"/>
        </w:rPr>
        <w:t>Điều 9</w:t>
      </w:r>
      <w:r w:rsidR="00416559" w:rsidRPr="00EB3C60">
        <w:rPr>
          <w:rFonts w:eastAsia="Times New Roman" w:cs="Times New Roman"/>
          <w:b/>
          <w:bCs/>
          <w:szCs w:val="28"/>
          <w:lang w:eastAsia="vi-VN"/>
        </w:rPr>
        <w:t>. Quy định việc sử dụng tài sản</w:t>
      </w:r>
    </w:p>
    <w:p w:rsidR="001B7382" w:rsidRPr="001C5E40" w:rsidRDefault="00CC0CA9" w:rsidP="001B7382">
      <w:pPr>
        <w:pStyle w:val="NormalWeb"/>
        <w:spacing w:before="0" w:beforeAutospacing="0" w:after="0" w:afterAutospacing="0"/>
        <w:ind w:firstLine="700"/>
        <w:jc w:val="both"/>
        <w:rPr>
          <w:rFonts w:ascii="Helvetica" w:hAnsi="Helvetica" w:cs="Helvetica"/>
          <w:sz w:val="28"/>
          <w:szCs w:val="28"/>
        </w:rPr>
      </w:pPr>
      <w:r>
        <w:rPr>
          <w:sz w:val="28"/>
          <w:szCs w:val="28"/>
        </w:rPr>
        <w:t xml:space="preserve">1. </w:t>
      </w:r>
      <w:r>
        <w:rPr>
          <w:sz w:val="28"/>
          <w:szCs w:val="28"/>
          <w:lang w:val="en-US"/>
        </w:rPr>
        <w:t>T</w:t>
      </w:r>
      <w:r w:rsidR="001B7382" w:rsidRPr="001C5E40">
        <w:rPr>
          <w:sz w:val="28"/>
          <w:szCs w:val="28"/>
        </w:rPr>
        <w:t>ài sản của nhà trường phải được sử dụng đúng công năng, đúng mục đích theo quy định.</w:t>
      </w:r>
    </w:p>
    <w:p w:rsidR="00B4741B" w:rsidRPr="001C5E40" w:rsidRDefault="00CC0CA9" w:rsidP="00B4741B">
      <w:pPr>
        <w:pStyle w:val="NormalWeb"/>
        <w:spacing w:before="0" w:beforeAutospacing="0" w:after="0" w:afterAutospacing="0"/>
        <w:ind w:firstLine="700"/>
        <w:jc w:val="both"/>
        <w:rPr>
          <w:rFonts w:ascii="Helvetica" w:hAnsi="Helvetica" w:cs="Helvetica"/>
          <w:sz w:val="28"/>
          <w:szCs w:val="28"/>
        </w:rPr>
      </w:pPr>
      <w:r>
        <w:rPr>
          <w:sz w:val="28"/>
          <w:szCs w:val="28"/>
          <w:lang w:val="en-US"/>
        </w:rPr>
        <w:t xml:space="preserve">a) </w:t>
      </w:r>
      <w:r w:rsidR="00B4741B" w:rsidRPr="001C5E40">
        <w:rPr>
          <w:sz w:val="28"/>
          <w:szCs w:val="28"/>
        </w:rPr>
        <w:t>Đối</w:t>
      </w:r>
      <w:r>
        <w:rPr>
          <w:sz w:val="28"/>
          <w:szCs w:val="28"/>
        </w:rPr>
        <w:t xml:space="preserve"> với phòng học, phòng làm việc</w:t>
      </w:r>
      <w:r w:rsidR="00B4741B" w:rsidRPr="001C5E40">
        <w:rPr>
          <w:sz w:val="28"/>
          <w:szCs w:val="28"/>
        </w:rPr>
        <w:t xml:space="preserve">, phòng học bộ môn phải vệ sinh sạch sẽ, không được di chuyển bất kỳ tài sản nào khi chưa được phép của tổ văn phòng </w:t>
      </w:r>
      <w:r w:rsidR="00B4741B" w:rsidRPr="001C5E40">
        <w:rPr>
          <w:sz w:val="28"/>
          <w:szCs w:val="28"/>
        </w:rPr>
        <w:lastRenderedPageBreak/>
        <w:t>hoặc bộ phận thiết bị. Không được viết vẽ lên tường, mang các chất cháy nổ vào phòng.</w:t>
      </w:r>
    </w:p>
    <w:p w:rsidR="00B4741B" w:rsidRPr="001C5E40" w:rsidRDefault="00CC0CA9" w:rsidP="00B4741B">
      <w:pPr>
        <w:pStyle w:val="NormalWeb"/>
        <w:spacing w:before="0" w:beforeAutospacing="0" w:after="0" w:afterAutospacing="0"/>
        <w:ind w:firstLine="700"/>
        <w:jc w:val="both"/>
        <w:rPr>
          <w:rFonts w:ascii="Helvetica" w:hAnsi="Helvetica" w:cs="Helvetica"/>
          <w:sz w:val="28"/>
          <w:szCs w:val="28"/>
        </w:rPr>
      </w:pPr>
      <w:r>
        <w:rPr>
          <w:sz w:val="28"/>
          <w:szCs w:val="28"/>
        </w:rPr>
        <w:t>b</w:t>
      </w:r>
      <w:r w:rsidR="00B4741B" w:rsidRPr="001C5E40">
        <w:rPr>
          <w:sz w:val="28"/>
          <w:szCs w:val="28"/>
        </w:rPr>
        <w:t>) Đối với khu vệ sinh chung phải giữ gìn sạch sẽ, khô ráo và thoáng khí. Không đổ rác sinh hoạt, bã chè và các loại rác khác vào các chậu rửa, bồn vệ sinh.</w:t>
      </w:r>
    </w:p>
    <w:p w:rsidR="00B4741B" w:rsidRPr="001C5E40" w:rsidRDefault="00CC0CA9" w:rsidP="00B4741B">
      <w:pPr>
        <w:pStyle w:val="NormalWeb"/>
        <w:spacing w:before="0" w:beforeAutospacing="0" w:after="0" w:afterAutospacing="0"/>
        <w:ind w:firstLine="700"/>
        <w:jc w:val="both"/>
        <w:rPr>
          <w:rFonts w:ascii="Helvetica" w:hAnsi="Helvetica" w:cs="Helvetica"/>
          <w:sz w:val="28"/>
          <w:szCs w:val="28"/>
        </w:rPr>
      </w:pPr>
      <w:r>
        <w:rPr>
          <w:sz w:val="28"/>
          <w:szCs w:val="28"/>
        </w:rPr>
        <w:t>c</w:t>
      </w:r>
      <w:r w:rsidR="00B4741B" w:rsidRPr="001C5E40">
        <w:rPr>
          <w:sz w:val="28"/>
          <w:szCs w:val="28"/>
        </w:rPr>
        <w:t>) Nhà để xe của trường được dùng để ô tô, xe máy, xe đạp cho học sinh, cán bộ, giáo viên, nhân viên trong trường và khách đến liên hệ công tác theo đúng quy định. Cấm hút thuốc và để xe bị rò rỉ xăng dầu trong khu vực nhà xe.</w:t>
      </w:r>
    </w:p>
    <w:p w:rsidR="00B4741B" w:rsidRPr="001C5E40" w:rsidRDefault="00CC0CA9" w:rsidP="00B4741B">
      <w:pPr>
        <w:pStyle w:val="NormalWeb"/>
        <w:spacing w:before="0" w:beforeAutospacing="0" w:after="0" w:afterAutospacing="0"/>
        <w:ind w:firstLine="700"/>
        <w:jc w:val="both"/>
        <w:rPr>
          <w:rFonts w:ascii="Helvetica" w:hAnsi="Helvetica" w:cs="Helvetica"/>
          <w:sz w:val="28"/>
          <w:szCs w:val="28"/>
        </w:rPr>
      </w:pPr>
      <w:r>
        <w:rPr>
          <w:sz w:val="28"/>
          <w:szCs w:val="28"/>
        </w:rPr>
        <w:t>d</w:t>
      </w:r>
      <w:r w:rsidR="00B4741B" w:rsidRPr="001C5E40">
        <w:rPr>
          <w:sz w:val="28"/>
          <w:szCs w:val="28"/>
        </w:rPr>
        <w:t>) Đối với khu vực hành lang, cầu thang không được để các đồ dùng và trang thiết bị làm việc riêng của các tổ chức, cá nhân.</w:t>
      </w:r>
    </w:p>
    <w:p w:rsidR="00B4741B" w:rsidRPr="001C5E40" w:rsidRDefault="00CC0CA9" w:rsidP="00B4741B">
      <w:pPr>
        <w:pStyle w:val="NormalWeb"/>
        <w:spacing w:before="0" w:beforeAutospacing="0" w:after="0" w:afterAutospacing="0"/>
        <w:ind w:firstLine="700"/>
        <w:jc w:val="both"/>
        <w:rPr>
          <w:rFonts w:ascii="Helvetica" w:hAnsi="Helvetica" w:cs="Helvetica"/>
          <w:sz w:val="28"/>
          <w:szCs w:val="28"/>
        </w:rPr>
      </w:pPr>
      <w:r>
        <w:rPr>
          <w:sz w:val="28"/>
          <w:szCs w:val="28"/>
        </w:rPr>
        <w:t>e</w:t>
      </w:r>
      <w:r w:rsidR="00B4741B" w:rsidRPr="001C5E40">
        <w:rPr>
          <w:sz w:val="28"/>
          <w:szCs w:val="28"/>
        </w:rPr>
        <w:t>) Sân trường chỉ được sử dụng để phục vụ các hoạt động tập thể, sân chơi cho học sinh không sử dụng vào các mục đích khác.</w:t>
      </w:r>
    </w:p>
    <w:p w:rsidR="00B4741B" w:rsidRPr="001C5E40" w:rsidRDefault="00CC0CA9" w:rsidP="00B4741B">
      <w:pPr>
        <w:pStyle w:val="NormalWeb"/>
        <w:spacing w:before="0" w:beforeAutospacing="0" w:after="0" w:afterAutospacing="0"/>
        <w:ind w:firstLine="700"/>
        <w:jc w:val="both"/>
        <w:rPr>
          <w:rFonts w:ascii="Helvetica" w:hAnsi="Helvetica" w:cs="Helvetica"/>
          <w:sz w:val="28"/>
          <w:szCs w:val="28"/>
        </w:rPr>
      </w:pPr>
      <w:r>
        <w:rPr>
          <w:sz w:val="28"/>
          <w:szCs w:val="28"/>
        </w:rPr>
        <w:t>g</w:t>
      </w:r>
      <w:r w:rsidR="00B4741B" w:rsidRPr="001C5E40">
        <w:rPr>
          <w:sz w:val="28"/>
          <w:szCs w:val="28"/>
        </w:rPr>
        <w:t>) Khu vực bồn hoa, cây cảnh không tự ý trồng, đặt chậu hoa, thay đổi loại cây, vị trí cây cảnh trong trường khi chưa có sự đồng ý của bộ phận phụ trách. Không ngắt hoa và vứt rác vào các chậu cây.</w:t>
      </w:r>
    </w:p>
    <w:p w:rsidR="00B4741B" w:rsidRPr="001C5E40" w:rsidRDefault="00CC0CA9" w:rsidP="00B4741B">
      <w:pPr>
        <w:pStyle w:val="NormalWeb"/>
        <w:spacing w:before="0" w:beforeAutospacing="0" w:after="0" w:afterAutospacing="0"/>
        <w:ind w:firstLine="700"/>
        <w:jc w:val="both"/>
        <w:rPr>
          <w:rFonts w:ascii="Helvetica" w:hAnsi="Helvetica" w:cs="Helvetica"/>
          <w:sz w:val="28"/>
          <w:szCs w:val="28"/>
        </w:rPr>
      </w:pPr>
      <w:r>
        <w:rPr>
          <w:sz w:val="28"/>
          <w:szCs w:val="28"/>
        </w:rPr>
        <w:t>h</w:t>
      </w:r>
      <w:r w:rsidR="00B4741B" w:rsidRPr="001C5E40">
        <w:rPr>
          <w:sz w:val="28"/>
          <w:szCs w:val="28"/>
        </w:rPr>
        <w:t>) Không cho phép bất cứ tổ chức hoặc tập thể nào ngoài trường sử dụng nguồn điện. Cấm tự ý đấu nối hệ thống cấp điện, cấp nước, điện thoại, mạng internet ra ngoài khuôn viên trường cho người ngoài sử dụng; không để đồ đạc gây cản trở việc vận hành, sửa chữa các tủ điện, hộc chữa cháy tại các tầng và trong phòng làm việc.</w:t>
      </w:r>
    </w:p>
    <w:p w:rsidR="00B4741B" w:rsidRPr="001C5E40" w:rsidRDefault="00B4741B" w:rsidP="00B4741B">
      <w:pPr>
        <w:pStyle w:val="NormalWeb"/>
        <w:spacing w:before="0" w:beforeAutospacing="0" w:after="0" w:afterAutospacing="0"/>
        <w:ind w:firstLine="700"/>
        <w:rPr>
          <w:rFonts w:ascii="Helvetica" w:hAnsi="Helvetica" w:cs="Helvetica"/>
          <w:sz w:val="28"/>
          <w:szCs w:val="28"/>
        </w:rPr>
      </w:pPr>
      <w:r w:rsidRPr="001C5E40">
        <w:rPr>
          <w:sz w:val="28"/>
          <w:szCs w:val="28"/>
        </w:rPr>
        <w:t>3. Tài sản được giao cho các bộ phận, cá nhân sử dụng</w:t>
      </w:r>
    </w:p>
    <w:p w:rsidR="00B4741B" w:rsidRPr="001C5E40" w:rsidRDefault="00B4741B" w:rsidP="00B4741B">
      <w:pPr>
        <w:pStyle w:val="NormalWeb"/>
        <w:spacing w:before="0" w:beforeAutospacing="0" w:after="0" w:afterAutospacing="0"/>
        <w:ind w:firstLine="700"/>
        <w:jc w:val="both"/>
        <w:rPr>
          <w:rFonts w:ascii="Helvetica" w:hAnsi="Helvetica" w:cs="Helvetica"/>
          <w:sz w:val="28"/>
          <w:szCs w:val="28"/>
        </w:rPr>
      </w:pPr>
      <w:r w:rsidRPr="001C5E40">
        <w:rPr>
          <w:sz w:val="28"/>
          <w:szCs w:val="28"/>
        </w:rPr>
        <w:t>a) Các phòng làm việc phải được bố trí hợp lý, gọn gàng, thuận lợi cho các thành viên trong tổ chức làm việc và đảm bảo các điều kiện về chiếu sáng, điều tiết không khí, đường truyền tín hiệu điện thoại, internet theo đúng các quy định của nhà nước.</w:t>
      </w:r>
    </w:p>
    <w:p w:rsidR="00B4741B" w:rsidRPr="001C5E40" w:rsidRDefault="00B4741B" w:rsidP="00B4741B">
      <w:pPr>
        <w:pStyle w:val="NormalWeb"/>
        <w:spacing w:before="0" w:beforeAutospacing="0" w:after="0" w:afterAutospacing="0"/>
        <w:ind w:firstLine="700"/>
        <w:rPr>
          <w:rFonts w:ascii="Helvetica" w:hAnsi="Helvetica" w:cs="Helvetica"/>
          <w:sz w:val="28"/>
          <w:szCs w:val="28"/>
        </w:rPr>
      </w:pPr>
      <w:r w:rsidRPr="001C5E40">
        <w:rPr>
          <w:sz w:val="28"/>
          <w:szCs w:val="28"/>
        </w:rPr>
        <w:t>b) Không đem các chất độc hại, chất dễ gây cháy nổ, ô nhiễm môi trường vào phòng làm việc, phòng học.</w:t>
      </w:r>
    </w:p>
    <w:p w:rsidR="00B4741B" w:rsidRPr="001C5E40" w:rsidRDefault="00B4741B" w:rsidP="00B4741B">
      <w:pPr>
        <w:pStyle w:val="NormalWeb"/>
        <w:spacing w:before="0" w:beforeAutospacing="0" w:after="0" w:afterAutospacing="0"/>
        <w:ind w:firstLine="700"/>
        <w:rPr>
          <w:rFonts w:ascii="Helvetica" w:hAnsi="Helvetica" w:cs="Helvetica"/>
          <w:sz w:val="28"/>
          <w:szCs w:val="28"/>
        </w:rPr>
      </w:pPr>
      <w:r w:rsidRPr="001C5E40">
        <w:rPr>
          <w:sz w:val="28"/>
          <w:szCs w:val="28"/>
        </w:rPr>
        <w:t>c) Phương tiện thông tin liên lạc (kể cả đường truyền internet) tại trường chỉ được sử dụng vào mục đích công vụ.</w:t>
      </w:r>
    </w:p>
    <w:p w:rsidR="00B4741B" w:rsidRPr="001C5E40" w:rsidRDefault="00B4741B" w:rsidP="00B4741B">
      <w:pPr>
        <w:pStyle w:val="NormalWeb"/>
        <w:spacing w:before="0" w:beforeAutospacing="0" w:after="0" w:afterAutospacing="0"/>
        <w:ind w:firstLine="700"/>
        <w:rPr>
          <w:rFonts w:ascii="Helvetica" w:hAnsi="Helvetica" w:cs="Helvetica"/>
          <w:sz w:val="28"/>
          <w:szCs w:val="28"/>
        </w:rPr>
      </w:pPr>
      <w:r w:rsidRPr="001C5E40">
        <w:rPr>
          <w:sz w:val="28"/>
          <w:szCs w:val="28"/>
        </w:rPr>
        <w:t>d) Hết giờ làm việc phải tắt các thiết bị điện và khóa cửa phòng làm việc. Khi nghỉ làm việc phải bàn giao tài sản cho bộ phận quản lý.</w:t>
      </w:r>
    </w:p>
    <w:p w:rsidR="00B4741B" w:rsidRPr="001C5E40" w:rsidRDefault="00B4741B" w:rsidP="00B4741B">
      <w:pPr>
        <w:pStyle w:val="NormalWeb"/>
        <w:spacing w:before="0" w:beforeAutospacing="0" w:after="0" w:afterAutospacing="0"/>
        <w:ind w:firstLine="700"/>
        <w:rPr>
          <w:sz w:val="28"/>
          <w:szCs w:val="28"/>
        </w:rPr>
      </w:pPr>
      <w:r w:rsidRPr="001C5E40">
        <w:rPr>
          <w:sz w:val="28"/>
          <w:szCs w:val="28"/>
        </w:rPr>
        <w:t>đ) Hàng ngày sau mỗi buổi học bảo vệ khóa hết các phòng học, cổng chính của trường.</w:t>
      </w:r>
    </w:p>
    <w:p w:rsidR="00FD3B24" w:rsidRDefault="003D5C22" w:rsidP="00FD3B24">
      <w:pPr>
        <w:shd w:val="clear" w:color="auto" w:fill="FFFFFF"/>
        <w:spacing w:before="120" w:after="0" w:line="340" w:lineRule="exact"/>
        <w:ind w:firstLine="720"/>
        <w:jc w:val="both"/>
        <w:rPr>
          <w:rFonts w:eastAsia="Times New Roman" w:cs="Times New Roman"/>
          <w:b/>
          <w:bCs/>
          <w:szCs w:val="28"/>
          <w:lang w:eastAsia="vi-VN"/>
        </w:rPr>
      </w:pPr>
      <w:r>
        <w:rPr>
          <w:rFonts w:eastAsia="Times New Roman" w:cs="Times New Roman"/>
          <w:b/>
          <w:bCs/>
          <w:szCs w:val="28"/>
          <w:lang w:eastAsia="vi-VN"/>
        </w:rPr>
        <w:t>Điều 10</w:t>
      </w:r>
      <w:r w:rsidR="00416559" w:rsidRPr="00EB3C60">
        <w:rPr>
          <w:rFonts w:eastAsia="Times New Roman" w:cs="Times New Roman"/>
          <w:b/>
          <w:bCs/>
          <w:szCs w:val="28"/>
          <w:lang w:eastAsia="vi-VN"/>
        </w:rPr>
        <w:t>: Bảo dưỡng, sửa chữa tài sản</w:t>
      </w:r>
    </w:p>
    <w:p w:rsidR="00FD3B24" w:rsidRPr="00FD3B24" w:rsidRDefault="00FD3B24" w:rsidP="00FD3B24">
      <w:pPr>
        <w:pStyle w:val="ListParagraph"/>
        <w:numPr>
          <w:ilvl w:val="0"/>
          <w:numId w:val="17"/>
        </w:numPr>
        <w:shd w:val="clear" w:color="auto" w:fill="FFFFFF"/>
        <w:spacing w:before="120" w:after="0" w:line="340" w:lineRule="exact"/>
        <w:jc w:val="both"/>
        <w:rPr>
          <w:rFonts w:cs="Times New Roman"/>
          <w:szCs w:val="28"/>
        </w:rPr>
      </w:pPr>
      <w:r>
        <w:rPr>
          <w:rFonts w:cs="Times New Roman"/>
          <w:szCs w:val="28"/>
          <w:lang w:val="en-US"/>
        </w:rPr>
        <w:t>Các trường hợp bảo dưỡng, sửa chữa.</w:t>
      </w:r>
    </w:p>
    <w:p w:rsidR="00FD3B24" w:rsidRPr="00FD3B24" w:rsidRDefault="0094418C" w:rsidP="00FD3B24">
      <w:pPr>
        <w:pStyle w:val="ListParagraph"/>
        <w:numPr>
          <w:ilvl w:val="0"/>
          <w:numId w:val="18"/>
        </w:numPr>
        <w:shd w:val="clear" w:color="auto" w:fill="FFFFFF"/>
        <w:spacing w:before="120" w:after="0" w:line="340" w:lineRule="exact"/>
        <w:jc w:val="both"/>
        <w:rPr>
          <w:rFonts w:cs="Times New Roman"/>
          <w:szCs w:val="28"/>
        </w:rPr>
      </w:pPr>
      <w:r w:rsidRPr="00FD3B24">
        <w:rPr>
          <w:rFonts w:cs="Times New Roman"/>
          <w:szCs w:val="28"/>
        </w:rPr>
        <w:t xml:space="preserve">Bảo dưỡng </w:t>
      </w:r>
      <w:r w:rsidR="00FD3B24" w:rsidRPr="00FD3B24">
        <w:rPr>
          <w:rFonts w:cs="Times New Roman"/>
          <w:szCs w:val="28"/>
        </w:rPr>
        <w:t xml:space="preserve">định kỳ </w:t>
      </w:r>
      <w:r w:rsidR="00FD3B24" w:rsidRPr="00FD3B24">
        <w:rPr>
          <w:rFonts w:cs="Times New Roman"/>
          <w:szCs w:val="28"/>
          <w:lang w:val="en-US"/>
        </w:rPr>
        <w:t>theo</w:t>
      </w:r>
      <w:r w:rsidRPr="00FD3B24">
        <w:rPr>
          <w:rFonts w:cs="Times New Roman"/>
          <w:szCs w:val="28"/>
        </w:rPr>
        <w:t xml:space="preserve">, tiêu chuẩn kỹ thuật </w:t>
      </w:r>
      <w:r w:rsidR="00FD3B24" w:rsidRPr="00FD3B24">
        <w:rPr>
          <w:rFonts w:cs="Times New Roman"/>
          <w:szCs w:val="28"/>
          <w:lang w:val="en-US"/>
        </w:rPr>
        <w:t xml:space="preserve">của </w:t>
      </w:r>
      <w:r w:rsidR="00FD3B24">
        <w:rPr>
          <w:rFonts w:cs="Times New Roman"/>
          <w:szCs w:val="28"/>
          <w:lang w:val="en-US"/>
        </w:rPr>
        <w:t>sản phẩm</w:t>
      </w:r>
      <w:r w:rsidRPr="00FD3B24">
        <w:rPr>
          <w:rFonts w:cs="Times New Roman"/>
          <w:szCs w:val="28"/>
        </w:rPr>
        <w:t>quy đị</w:t>
      </w:r>
      <w:r w:rsidR="00FD3B24" w:rsidRPr="00FD3B24">
        <w:rPr>
          <w:rFonts w:cs="Times New Roman"/>
          <w:szCs w:val="28"/>
        </w:rPr>
        <w:t>nh</w:t>
      </w:r>
      <w:r w:rsidR="00FD3B24">
        <w:rPr>
          <w:rFonts w:cs="Times New Roman"/>
          <w:szCs w:val="28"/>
          <w:lang w:val="en-US"/>
        </w:rPr>
        <w:t>.</w:t>
      </w:r>
    </w:p>
    <w:p w:rsidR="00FD3B24" w:rsidRPr="00FD3B24" w:rsidRDefault="00FD3B24" w:rsidP="00FD3B24">
      <w:pPr>
        <w:pStyle w:val="ListParagraph"/>
        <w:numPr>
          <w:ilvl w:val="0"/>
          <w:numId w:val="18"/>
        </w:numPr>
        <w:shd w:val="clear" w:color="auto" w:fill="FFFFFF"/>
        <w:spacing w:before="120" w:after="0" w:line="340" w:lineRule="exact"/>
        <w:jc w:val="both"/>
        <w:rPr>
          <w:rFonts w:cs="Times New Roman"/>
          <w:szCs w:val="28"/>
        </w:rPr>
      </w:pPr>
      <w:r>
        <w:rPr>
          <w:rFonts w:cs="Times New Roman"/>
          <w:szCs w:val="28"/>
          <w:lang w:val="en-US"/>
        </w:rPr>
        <w:t>Bảo dưỡng tài sản, công cụ dụng cụ định kì hàng năm.</w:t>
      </w:r>
    </w:p>
    <w:p w:rsidR="00CE6C7D" w:rsidRDefault="00FD3B24" w:rsidP="00CE6C7D">
      <w:pPr>
        <w:pStyle w:val="ListParagraph"/>
        <w:numPr>
          <w:ilvl w:val="0"/>
          <w:numId w:val="17"/>
        </w:numPr>
        <w:shd w:val="clear" w:color="auto" w:fill="FFFFFF"/>
        <w:spacing w:before="120" w:after="0" w:line="340" w:lineRule="exact"/>
        <w:jc w:val="both"/>
        <w:rPr>
          <w:rFonts w:cs="Times New Roman"/>
          <w:szCs w:val="28"/>
          <w:lang w:val="en-US"/>
        </w:rPr>
      </w:pPr>
      <w:r>
        <w:rPr>
          <w:rFonts w:cs="Times New Roman"/>
          <w:szCs w:val="28"/>
          <w:lang w:val="en-US"/>
        </w:rPr>
        <w:t>Sửa chữa</w:t>
      </w:r>
    </w:p>
    <w:p w:rsidR="00CE6C7D" w:rsidRPr="00CE6C7D" w:rsidRDefault="0094418C" w:rsidP="00CE6C7D">
      <w:pPr>
        <w:shd w:val="clear" w:color="auto" w:fill="FFFFFF"/>
        <w:spacing w:before="120" w:after="0" w:line="340" w:lineRule="exact"/>
        <w:ind w:firstLine="709"/>
        <w:jc w:val="both"/>
        <w:rPr>
          <w:rFonts w:cs="Times New Roman"/>
          <w:szCs w:val="28"/>
          <w:lang w:val="en-US"/>
        </w:rPr>
      </w:pPr>
      <w:r w:rsidRPr="00CE6C7D">
        <w:rPr>
          <w:rFonts w:cs="Times New Roman"/>
          <w:szCs w:val="28"/>
        </w:rPr>
        <w:t>Khi tài sản bị hỏng, bộ phận được giao sử dụng và quản lý sẽ thực hiện quy trình sau:</w:t>
      </w:r>
    </w:p>
    <w:p w:rsidR="00CE6C7D" w:rsidRPr="00CE6C7D" w:rsidRDefault="0094418C" w:rsidP="00CE6C7D">
      <w:pPr>
        <w:pStyle w:val="ListParagraph"/>
        <w:numPr>
          <w:ilvl w:val="0"/>
          <w:numId w:val="19"/>
        </w:numPr>
        <w:shd w:val="clear" w:color="auto" w:fill="FFFFFF"/>
        <w:spacing w:before="120" w:after="0" w:line="340" w:lineRule="exact"/>
        <w:jc w:val="both"/>
        <w:rPr>
          <w:rFonts w:cs="Times New Roman"/>
          <w:szCs w:val="28"/>
        </w:rPr>
      </w:pPr>
      <w:r w:rsidRPr="00CE6C7D">
        <w:rPr>
          <w:rFonts w:cs="Times New Roman"/>
          <w:szCs w:val="28"/>
        </w:rPr>
        <w:t xml:space="preserve">Bộ phận trực tiếp sử dụng lập phiếu đề nghị sửa chữa  </w:t>
      </w:r>
      <w:r w:rsidR="00CC0CA9" w:rsidRPr="00CE6C7D">
        <w:rPr>
          <w:rFonts w:cs="Times New Roman"/>
          <w:szCs w:val="28"/>
          <w:lang w:val="en-US"/>
        </w:rPr>
        <w:t xml:space="preserve">gửi </w:t>
      </w:r>
      <w:r w:rsidRPr="00CE6C7D">
        <w:rPr>
          <w:rFonts w:cs="Times New Roman"/>
          <w:szCs w:val="28"/>
        </w:rPr>
        <w:t>đến kế toán</w:t>
      </w:r>
      <w:r w:rsidR="00CC0CA9" w:rsidRPr="00CE6C7D">
        <w:rPr>
          <w:rFonts w:cs="Times New Roman"/>
          <w:szCs w:val="28"/>
          <w:lang w:val="en-US"/>
        </w:rPr>
        <w:t>.</w:t>
      </w:r>
    </w:p>
    <w:p w:rsidR="00CE6C7D" w:rsidRDefault="00CE6C7D" w:rsidP="00CE6C7D">
      <w:pPr>
        <w:shd w:val="clear" w:color="auto" w:fill="FFFFFF"/>
        <w:spacing w:before="120" w:after="0" w:line="340" w:lineRule="exact"/>
        <w:ind w:firstLine="720"/>
        <w:jc w:val="both"/>
        <w:rPr>
          <w:rFonts w:cs="Times New Roman"/>
          <w:szCs w:val="28"/>
          <w:lang w:val="en-US"/>
        </w:rPr>
      </w:pPr>
      <w:proofErr w:type="gramStart"/>
      <w:r>
        <w:rPr>
          <w:rFonts w:cs="Times New Roman"/>
          <w:szCs w:val="28"/>
          <w:lang w:val="en-US"/>
        </w:rPr>
        <w:lastRenderedPageBreak/>
        <w:t>b)</w:t>
      </w:r>
      <w:r w:rsidR="0094418C" w:rsidRPr="00CE6C7D">
        <w:rPr>
          <w:rFonts w:cs="Times New Roman"/>
          <w:szCs w:val="28"/>
        </w:rPr>
        <w:t>Kế</w:t>
      </w:r>
      <w:proofErr w:type="gramEnd"/>
      <w:r w:rsidR="0094418C" w:rsidRPr="00CE6C7D">
        <w:rPr>
          <w:rFonts w:cs="Times New Roman"/>
          <w:szCs w:val="28"/>
        </w:rPr>
        <w:t xml:space="preserve"> toán đơn vị báo cáo thủ trưởng đơn vị </w:t>
      </w:r>
      <w:r w:rsidR="00CC0CA9" w:rsidRPr="00CE6C7D">
        <w:rPr>
          <w:rFonts w:cs="Times New Roman"/>
          <w:szCs w:val="28"/>
          <w:lang w:val="en-US"/>
        </w:rPr>
        <w:t xml:space="preserve">mời các thành phần có liên quan, </w:t>
      </w:r>
      <w:r w:rsidR="0094418C" w:rsidRPr="00CE6C7D">
        <w:rPr>
          <w:rFonts w:cs="Times New Roman"/>
          <w:szCs w:val="28"/>
        </w:rPr>
        <w:t xml:space="preserve">mời cán bộ chuyên môn, kỹ thuật kiểm tra </w:t>
      </w:r>
      <w:r w:rsidR="00CC0CA9" w:rsidRPr="00CE6C7D">
        <w:rPr>
          <w:rFonts w:cs="Times New Roman"/>
          <w:szCs w:val="28"/>
          <w:lang w:val="en-US"/>
        </w:rPr>
        <w:t>hiện trạng</w:t>
      </w:r>
      <w:r w:rsidR="0094418C" w:rsidRPr="00CE6C7D">
        <w:rPr>
          <w:rFonts w:cs="Times New Roman"/>
          <w:szCs w:val="28"/>
        </w:rPr>
        <w:t xml:space="preserve">, đề xuất phương án sửa chữa, </w:t>
      </w:r>
      <w:r w:rsidR="00CC0CA9" w:rsidRPr="00CE6C7D">
        <w:rPr>
          <w:rFonts w:cs="Times New Roman"/>
          <w:szCs w:val="28"/>
          <w:lang w:val="en-US"/>
        </w:rPr>
        <w:t>thay thế</w:t>
      </w:r>
      <w:r w:rsidR="00AB5648" w:rsidRPr="00CE6C7D">
        <w:rPr>
          <w:rFonts w:cs="Times New Roman"/>
          <w:szCs w:val="28"/>
          <w:lang w:val="en-US"/>
        </w:rPr>
        <w:t>.</w:t>
      </w:r>
    </w:p>
    <w:p w:rsidR="00CE6C7D" w:rsidRPr="00CE6C7D" w:rsidRDefault="00CE6C7D" w:rsidP="00CE6C7D">
      <w:pPr>
        <w:shd w:val="clear" w:color="auto" w:fill="FFFFFF"/>
        <w:spacing w:before="120" w:after="0" w:line="340" w:lineRule="exact"/>
        <w:ind w:firstLine="720"/>
        <w:jc w:val="both"/>
        <w:rPr>
          <w:rFonts w:cs="Times New Roman"/>
          <w:szCs w:val="28"/>
        </w:rPr>
      </w:pPr>
      <w:r>
        <w:rPr>
          <w:rFonts w:cs="Times New Roman"/>
          <w:szCs w:val="28"/>
          <w:lang w:val="en-US"/>
        </w:rPr>
        <w:t>c)</w:t>
      </w:r>
      <w:r w:rsidR="00CC0CA9" w:rsidRPr="00CE6C7D">
        <w:rPr>
          <w:rFonts w:cs="Times New Roman"/>
          <w:szCs w:val="28"/>
          <w:lang w:val="en-US"/>
        </w:rPr>
        <w:t xml:space="preserve">Kế toán lập dự toán chi tiết trình lãnh đạo phê duyệt và tổ chức các bước hợp đồng thực hiện sửa chữa, và thông báo cho </w:t>
      </w:r>
      <w:r w:rsidR="00A847FA" w:rsidRPr="00CE6C7D">
        <w:rPr>
          <w:rFonts w:cs="Times New Roman"/>
          <w:szCs w:val="28"/>
          <w:lang w:val="en-US"/>
        </w:rPr>
        <w:t>người được giao quản lý biết.</w:t>
      </w:r>
    </w:p>
    <w:p w:rsidR="0094418C" w:rsidRPr="00CE6C7D" w:rsidRDefault="00CE6C7D" w:rsidP="00CE6C7D">
      <w:pPr>
        <w:shd w:val="clear" w:color="auto" w:fill="FFFFFF"/>
        <w:spacing w:before="120" w:after="0" w:line="340" w:lineRule="exact"/>
        <w:ind w:firstLine="720"/>
        <w:jc w:val="both"/>
        <w:rPr>
          <w:rFonts w:cs="Times New Roman"/>
          <w:szCs w:val="28"/>
          <w:lang w:val="en-US"/>
        </w:rPr>
      </w:pPr>
      <w:r>
        <w:rPr>
          <w:rFonts w:cs="Times New Roman"/>
          <w:szCs w:val="28"/>
          <w:lang w:val="en-US"/>
        </w:rPr>
        <w:t xml:space="preserve">3. </w:t>
      </w:r>
      <w:r w:rsidR="0094418C" w:rsidRPr="00CE6C7D">
        <w:rPr>
          <w:rFonts w:cs="Times New Roman"/>
          <w:szCs w:val="28"/>
        </w:rPr>
        <w:t>Trường hợp sau đây nhà trường không sửa chữa, các bộ phận trực tiếp sử dụng phải tự sửa chữa. Sau khi nhà trường thành lập ban kiểm tra tài sản xác nhận:</w:t>
      </w:r>
    </w:p>
    <w:p w:rsidR="0094418C" w:rsidRPr="00FD3B24" w:rsidRDefault="00CE6C7D" w:rsidP="00CE6C7D">
      <w:pPr>
        <w:pStyle w:val="Heading1"/>
        <w:ind w:firstLine="700"/>
        <w:rPr>
          <w:rFonts w:ascii="Times New Roman" w:hAnsi="Times New Roman" w:cs="Times New Roman"/>
          <w:color w:val="auto"/>
          <w:sz w:val="28"/>
          <w:szCs w:val="28"/>
        </w:rPr>
      </w:pPr>
      <w:r>
        <w:rPr>
          <w:rFonts w:ascii="Times New Roman" w:hAnsi="Times New Roman" w:cs="Times New Roman"/>
          <w:color w:val="auto"/>
          <w:sz w:val="28"/>
          <w:szCs w:val="28"/>
          <w:lang w:val="en-US"/>
        </w:rPr>
        <w:t>a)</w:t>
      </w:r>
      <w:r w:rsidR="0094418C" w:rsidRPr="00FD3B24">
        <w:rPr>
          <w:rFonts w:ascii="Times New Roman" w:hAnsi="Times New Roman" w:cs="Times New Roman"/>
          <w:color w:val="auto"/>
          <w:sz w:val="28"/>
          <w:szCs w:val="28"/>
        </w:rPr>
        <w:t xml:space="preserve"> Cố ý làm hỏng tài sản hoặc không có ý thức giữ gìn, bảo vệ tài sản;</w:t>
      </w:r>
    </w:p>
    <w:p w:rsidR="0094418C" w:rsidRPr="001C5E40" w:rsidRDefault="00CE6C7D" w:rsidP="0094418C">
      <w:pPr>
        <w:pStyle w:val="NormalWeb"/>
        <w:spacing w:before="0" w:beforeAutospacing="0" w:after="0" w:afterAutospacing="0"/>
        <w:ind w:firstLine="700"/>
        <w:rPr>
          <w:rFonts w:ascii="Helvetica" w:hAnsi="Helvetica" w:cs="Helvetica"/>
          <w:sz w:val="28"/>
          <w:szCs w:val="28"/>
        </w:rPr>
      </w:pPr>
      <w:r>
        <w:rPr>
          <w:sz w:val="28"/>
          <w:szCs w:val="28"/>
          <w:lang w:val="en-US"/>
        </w:rPr>
        <w:t>b)</w:t>
      </w:r>
      <w:r w:rsidR="0094418C" w:rsidRPr="001C5E40">
        <w:rPr>
          <w:sz w:val="28"/>
          <w:szCs w:val="28"/>
        </w:rPr>
        <w:t xml:space="preserve"> Cố ý làm mất tài sản;</w:t>
      </w:r>
    </w:p>
    <w:p w:rsidR="00B96BB8" w:rsidRPr="00CE6C7D" w:rsidRDefault="00CE6C7D" w:rsidP="00CE6C7D">
      <w:pPr>
        <w:pStyle w:val="NormalWeb"/>
        <w:spacing w:before="0" w:beforeAutospacing="0" w:after="0" w:afterAutospacing="0"/>
        <w:ind w:firstLine="700"/>
        <w:jc w:val="both"/>
        <w:rPr>
          <w:rFonts w:ascii="Helvetica" w:hAnsi="Helvetica" w:cs="Helvetica"/>
          <w:sz w:val="28"/>
          <w:szCs w:val="28"/>
        </w:rPr>
      </w:pPr>
      <w:r>
        <w:rPr>
          <w:sz w:val="28"/>
          <w:szCs w:val="28"/>
          <w:lang w:val="en-US"/>
        </w:rPr>
        <w:t>c)</w:t>
      </w:r>
      <w:r w:rsidR="0094418C" w:rsidRPr="001C5E40">
        <w:rPr>
          <w:sz w:val="28"/>
          <w:szCs w:val="28"/>
        </w:rPr>
        <w:t xml:space="preserve"> Sử dụng tài sản không đúng nơi quy định (tự ý di chuyển tài sản khi chưa được phép của nhà trường);</w:t>
      </w:r>
    </w:p>
    <w:p w:rsidR="00416559" w:rsidRPr="007111BE" w:rsidRDefault="002F5556" w:rsidP="000924B6">
      <w:pPr>
        <w:shd w:val="clear" w:color="auto" w:fill="FFFFFF"/>
        <w:spacing w:before="120" w:after="0" w:line="340" w:lineRule="exact"/>
        <w:jc w:val="both"/>
        <w:rPr>
          <w:rFonts w:eastAsia="Times New Roman" w:cs="Times New Roman"/>
          <w:b/>
          <w:bCs/>
          <w:szCs w:val="28"/>
          <w:lang w:eastAsia="vi-VN"/>
        </w:rPr>
      </w:pPr>
      <w:r w:rsidRPr="007111BE">
        <w:rPr>
          <w:rFonts w:eastAsia="Times New Roman" w:cs="Times New Roman"/>
          <w:szCs w:val="28"/>
          <w:lang w:eastAsia="vi-VN"/>
        </w:rPr>
        <w:tab/>
      </w:r>
      <w:bookmarkStart w:id="1" w:name="25"/>
      <w:bookmarkEnd w:id="1"/>
      <w:r w:rsidR="00416559" w:rsidRPr="00EB3C60">
        <w:rPr>
          <w:rFonts w:eastAsia="Times New Roman" w:cs="Times New Roman"/>
          <w:b/>
          <w:bCs/>
          <w:szCs w:val="28"/>
          <w:lang w:eastAsia="vi-VN"/>
        </w:rPr>
        <w:t>Điều 1</w:t>
      </w:r>
      <w:r w:rsidR="003D5C22">
        <w:rPr>
          <w:rFonts w:eastAsia="Times New Roman" w:cs="Times New Roman"/>
          <w:b/>
          <w:bCs/>
          <w:szCs w:val="28"/>
          <w:lang w:val="en-US" w:eastAsia="vi-VN"/>
        </w:rPr>
        <w:t>1</w:t>
      </w:r>
      <w:r w:rsidR="00416559" w:rsidRPr="00EB3C60">
        <w:rPr>
          <w:rFonts w:eastAsia="Times New Roman" w:cs="Times New Roman"/>
          <w:b/>
          <w:bCs/>
          <w:szCs w:val="28"/>
          <w:lang w:eastAsia="vi-VN"/>
        </w:rPr>
        <w:t>. Thu hồi, đi</w:t>
      </w:r>
      <w:r w:rsidR="00A847FA">
        <w:rPr>
          <w:rFonts w:eastAsia="Times New Roman" w:cs="Times New Roman"/>
          <w:b/>
          <w:bCs/>
          <w:szCs w:val="28"/>
          <w:lang w:eastAsia="vi-VN"/>
        </w:rPr>
        <w:t>ều chuyển tài sản</w:t>
      </w:r>
    </w:p>
    <w:p w:rsidR="00E44384" w:rsidRPr="00161E97" w:rsidRDefault="00AB5648" w:rsidP="00AB5648">
      <w:pPr>
        <w:shd w:val="clear" w:color="auto" w:fill="FFFFFF"/>
        <w:spacing w:before="120" w:after="0" w:line="340" w:lineRule="exact"/>
        <w:ind w:firstLine="720"/>
        <w:jc w:val="both"/>
        <w:rPr>
          <w:rFonts w:eastAsia="Times New Roman" w:cs="Times New Roman"/>
          <w:szCs w:val="28"/>
          <w:lang w:eastAsia="vi-VN"/>
        </w:rPr>
      </w:pPr>
      <w:r w:rsidRPr="00161E97">
        <w:rPr>
          <w:rFonts w:eastAsia="Times New Roman" w:cs="Times New Roman"/>
          <w:szCs w:val="28"/>
          <w:lang w:eastAsia="vi-VN"/>
        </w:rPr>
        <w:t>1. Thu hồi</w:t>
      </w:r>
      <w:r w:rsidR="00E44384" w:rsidRPr="00161E97">
        <w:rPr>
          <w:rFonts w:eastAsia="Times New Roman" w:cs="Times New Roman"/>
          <w:szCs w:val="28"/>
          <w:lang w:eastAsia="vi-VN"/>
        </w:rPr>
        <w:t xml:space="preserve"> tài sản công:Tài</w:t>
      </w:r>
      <w:r w:rsidRPr="00161E97">
        <w:rPr>
          <w:rFonts w:eastAsia="Times New Roman" w:cs="Times New Roman"/>
          <w:szCs w:val="28"/>
          <w:lang w:eastAsia="vi-VN"/>
        </w:rPr>
        <w:t xml:space="preserve"> sản  đơn vị được giao cho các t</w:t>
      </w:r>
      <w:r w:rsidR="00E44384" w:rsidRPr="00161E97">
        <w:rPr>
          <w:rFonts w:eastAsia="Times New Roman" w:cs="Times New Roman"/>
          <w:szCs w:val="28"/>
          <w:lang w:eastAsia="vi-VN"/>
        </w:rPr>
        <w:t>ổ</w:t>
      </w:r>
      <w:r w:rsidRPr="00161E97">
        <w:rPr>
          <w:rFonts w:eastAsia="Times New Roman" w:cs="Times New Roman"/>
          <w:szCs w:val="28"/>
          <w:lang w:val="en-US" w:eastAsia="vi-VN"/>
        </w:rPr>
        <w:t xml:space="preserve"> chức</w:t>
      </w:r>
      <w:r w:rsidR="00E44384" w:rsidRPr="00161E97">
        <w:rPr>
          <w:rFonts w:eastAsia="Times New Roman" w:cs="Times New Roman"/>
          <w:szCs w:val="28"/>
          <w:lang w:eastAsia="vi-VN"/>
        </w:rPr>
        <w:t>, cá nhân trong đơn vị quản lý, sử dụng sẽ bị thu hồi trong các trường hợp sau đây:</w:t>
      </w:r>
    </w:p>
    <w:p w:rsidR="00E44384" w:rsidRPr="00161E97" w:rsidRDefault="00E44384" w:rsidP="009A3DFF">
      <w:pPr>
        <w:shd w:val="clear" w:color="auto" w:fill="FFFFFF"/>
        <w:spacing w:before="120" w:after="0" w:line="340" w:lineRule="exact"/>
        <w:ind w:firstLine="720"/>
        <w:jc w:val="both"/>
        <w:rPr>
          <w:rFonts w:eastAsia="Times New Roman" w:cs="Times New Roman"/>
          <w:szCs w:val="28"/>
          <w:lang w:eastAsia="vi-VN"/>
        </w:rPr>
      </w:pPr>
      <w:r w:rsidRPr="00161E97">
        <w:rPr>
          <w:rFonts w:eastAsia="Times New Roman" w:cs="Times New Roman"/>
          <w:szCs w:val="28"/>
          <w:lang w:eastAsia="vi-VN"/>
        </w:rPr>
        <w:t>a) Các bộ phận (hoặc cá nhân) được giao trực tiếp quản lý, sử dụng tài sản không còn nhu cầu sử dụng hoặc giảm nhu cầu sử dụng do thay đổi chức năng, nhiệm vụ và các nguyên nhân khác;</w:t>
      </w:r>
    </w:p>
    <w:p w:rsidR="00E44384" w:rsidRPr="00161E97" w:rsidRDefault="00E44384" w:rsidP="009A3DFF">
      <w:pPr>
        <w:shd w:val="clear" w:color="auto" w:fill="FFFFFF"/>
        <w:spacing w:before="120" w:after="0" w:line="340" w:lineRule="exact"/>
        <w:ind w:firstLine="720"/>
        <w:jc w:val="both"/>
        <w:rPr>
          <w:rFonts w:eastAsia="Times New Roman" w:cs="Times New Roman"/>
          <w:szCs w:val="28"/>
          <w:lang w:eastAsia="vi-VN"/>
        </w:rPr>
      </w:pPr>
      <w:r w:rsidRPr="00161E97">
        <w:rPr>
          <w:rFonts w:eastAsia="Times New Roman" w:cs="Times New Roman"/>
          <w:szCs w:val="28"/>
          <w:lang w:eastAsia="vi-VN"/>
        </w:rPr>
        <w:t>b) Tài sản thừa so với tiêu chuẩn, định mức được phép sử dụng;</w:t>
      </w:r>
    </w:p>
    <w:p w:rsidR="00E44384" w:rsidRPr="00161E97" w:rsidRDefault="00E44384" w:rsidP="009A3DFF">
      <w:pPr>
        <w:shd w:val="clear" w:color="auto" w:fill="FFFFFF"/>
        <w:spacing w:before="120" w:after="0" w:line="340" w:lineRule="exact"/>
        <w:ind w:firstLine="720"/>
        <w:jc w:val="both"/>
        <w:rPr>
          <w:rFonts w:eastAsia="Times New Roman" w:cs="Times New Roman"/>
          <w:szCs w:val="28"/>
          <w:lang w:eastAsia="vi-VN"/>
        </w:rPr>
      </w:pPr>
      <w:r w:rsidRPr="00161E97">
        <w:rPr>
          <w:rFonts w:eastAsia="Times New Roman" w:cs="Times New Roman"/>
          <w:szCs w:val="28"/>
          <w:lang w:eastAsia="vi-VN"/>
        </w:rPr>
        <w:t>c) Tài sản sử dụng sai mục đích, trái quy định của Nhà nước.</w:t>
      </w:r>
    </w:p>
    <w:p w:rsidR="00E44384" w:rsidRPr="00161E97" w:rsidRDefault="00E44384" w:rsidP="009A3DFF">
      <w:pPr>
        <w:shd w:val="clear" w:color="auto" w:fill="FFFFFF"/>
        <w:spacing w:before="120" w:after="0" w:line="340" w:lineRule="exact"/>
        <w:ind w:firstLine="720"/>
        <w:jc w:val="both"/>
        <w:rPr>
          <w:rFonts w:eastAsia="Times New Roman" w:cs="Times New Roman"/>
          <w:szCs w:val="28"/>
          <w:lang w:eastAsia="vi-VN"/>
        </w:rPr>
      </w:pPr>
      <w:r w:rsidRPr="00161E97">
        <w:rPr>
          <w:rFonts w:eastAsia="Times New Roman" w:cs="Times New Roman"/>
          <w:szCs w:val="28"/>
          <w:lang w:eastAsia="vi-VN"/>
        </w:rPr>
        <w:t>2. Việc điều chuyển tài sản từ bộ phận này sang bộ phận khác trong  đơn vị  do  Hiệu trưởng quyết định. Tài sản điều chuyển phải được kiểm kê, xác định giá trị còn lại, ghi tăng, giảm tài sản và giá trị tài sản, đăng ký lại tài sản với kế toán đơn vị. Hồ sơ đề nghị điều chuyển tài sản của các đối tượng sử dụng tài sản được gửi đến Phó hiệu trưởng phụ trách bao gồm:</w:t>
      </w:r>
    </w:p>
    <w:p w:rsidR="00E44384" w:rsidRPr="00161E97" w:rsidRDefault="00E44384" w:rsidP="009A3DFF">
      <w:pPr>
        <w:shd w:val="clear" w:color="auto" w:fill="FFFFFF"/>
        <w:spacing w:before="120" w:after="0" w:line="340" w:lineRule="exact"/>
        <w:ind w:firstLine="720"/>
        <w:jc w:val="both"/>
        <w:rPr>
          <w:rFonts w:eastAsia="Times New Roman" w:cs="Times New Roman"/>
          <w:szCs w:val="28"/>
          <w:lang w:eastAsia="vi-VN"/>
        </w:rPr>
      </w:pPr>
      <w:r w:rsidRPr="00161E97">
        <w:rPr>
          <w:rFonts w:eastAsia="Times New Roman" w:cs="Times New Roman"/>
          <w:szCs w:val="28"/>
          <w:lang w:eastAsia="vi-VN"/>
        </w:rPr>
        <w:t>a) Biên bản đề nghị điều chuyền tài sản của các đối tượng trực tiếp quản lý, sử dụng tài sản;</w:t>
      </w:r>
    </w:p>
    <w:p w:rsidR="00E44384" w:rsidRPr="00161E97" w:rsidRDefault="00E44384" w:rsidP="009A3DFF">
      <w:pPr>
        <w:shd w:val="clear" w:color="auto" w:fill="FFFFFF"/>
        <w:spacing w:before="120" w:after="0" w:line="340" w:lineRule="exact"/>
        <w:ind w:firstLine="720"/>
        <w:jc w:val="both"/>
        <w:rPr>
          <w:rFonts w:eastAsia="Times New Roman" w:cs="Times New Roman"/>
          <w:szCs w:val="28"/>
          <w:lang w:eastAsia="vi-VN"/>
        </w:rPr>
      </w:pPr>
      <w:r w:rsidRPr="00161E97">
        <w:rPr>
          <w:rFonts w:eastAsia="Times New Roman" w:cs="Times New Roman"/>
          <w:szCs w:val="28"/>
          <w:lang w:eastAsia="vi-VN"/>
        </w:rPr>
        <w:t>b) Bảng tổng hợp danh mục tài sản đề nghị điều chuyển, biên bản đánh giá lại giá trị những tài sản điều chuyển và các hồ sơ của tài sản;</w:t>
      </w:r>
    </w:p>
    <w:p w:rsidR="00E44384" w:rsidRPr="00161E97" w:rsidRDefault="00E44384" w:rsidP="009A3DFF">
      <w:pPr>
        <w:shd w:val="clear" w:color="auto" w:fill="FFFFFF"/>
        <w:spacing w:before="120" w:after="0" w:line="340" w:lineRule="exact"/>
        <w:ind w:firstLine="720"/>
        <w:jc w:val="both"/>
        <w:rPr>
          <w:rFonts w:eastAsia="Times New Roman" w:cs="Times New Roman"/>
          <w:szCs w:val="28"/>
          <w:lang w:eastAsia="vi-VN"/>
        </w:rPr>
      </w:pPr>
      <w:r w:rsidRPr="00161E97">
        <w:rPr>
          <w:rFonts w:eastAsia="Times New Roman" w:cs="Times New Roman"/>
          <w:szCs w:val="28"/>
          <w:lang w:eastAsia="vi-VN"/>
        </w:rPr>
        <w:t>c) Xác nhận của đối tượng đề nghị tiếp nhận tài sản.</w:t>
      </w:r>
    </w:p>
    <w:p w:rsidR="00A847FA" w:rsidRPr="007111BE" w:rsidRDefault="00A847FA" w:rsidP="00A847FA">
      <w:pPr>
        <w:shd w:val="clear" w:color="auto" w:fill="FFFFFF"/>
        <w:spacing w:before="120" w:after="0" w:line="340" w:lineRule="exact"/>
        <w:ind w:firstLine="720"/>
        <w:jc w:val="both"/>
        <w:rPr>
          <w:rFonts w:eastAsia="Times New Roman" w:cs="Times New Roman"/>
          <w:b/>
          <w:bCs/>
          <w:szCs w:val="28"/>
          <w:lang w:eastAsia="vi-VN"/>
        </w:rPr>
      </w:pPr>
      <w:r>
        <w:rPr>
          <w:rFonts w:eastAsia="Times New Roman" w:cs="Times New Roman"/>
          <w:b/>
          <w:bCs/>
          <w:szCs w:val="28"/>
          <w:lang w:val="en-US" w:eastAsia="vi-VN"/>
        </w:rPr>
        <w:t>Điều</w:t>
      </w:r>
      <w:r w:rsidR="003D5C22">
        <w:rPr>
          <w:rFonts w:eastAsia="Times New Roman" w:cs="Times New Roman"/>
          <w:b/>
          <w:bCs/>
          <w:szCs w:val="28"/>
          <w:lang w:val="en-US" w:eastAsia="vi-VN"/>
        </w:rPr>
        <w:t xml:space="preserve"> </w:t>
      </w:r>
      <w:proofErr w:type="gramStart"/>
      <w:r w:rsidR="003D5C22">
        <w:rPr>
          <w:rFonts w:eastAsia="Times New Roman" w:cs="Times New Roman"/>
          <w:b/>
          <w:bCs/>
          <w:szCs w:val="28"/>
          <w:lang w:val="en-US" w:eastAsia="vi-VN"/>
        </w:rPr>
        <w:t>12</w:t>
      </w:r>
      <w:r>
        <w:rPr>
          <w:rFonts w:eastAsia="Times New Roman" w:cs="Times New Roman"/>
          <w:b/>
          <w:bCs/>
          <w:szCs w:val="28"/>
          <w:lang w:val="en-US" w:eastAsia="vi-VN"/>
        </w:rPr>
        <w:t xml:space="preserve"> .</w:t>
      </w:r>
      <w:proofErr w:type="gramEnd"/>
      <w:r>
        <w:rPr>
          <w:rFonts w:eastAsia="Times New Roman" w:cs="Times New Roman"/>
          <w:b/>
          <w:bCs/>
          <w:szCs w:val="28"/>
          <w:lang w:val="en-US" w:eastAsia="vi-VN"/>
        </w:rPr>
        <w:t xml:space="preserve"> Kiểm kê, </w:t>
      </w:r>
      <w:r>
        <w:rPr>
          <w:rFonts w:eastAsia="Times New Roman" w:cs="Times New Roman"/>
          <w:b/>
          <w:bCs/>
          <w:szCs w:val="28"/>
          <w:lang w:eastAsia="vi-VN"/>
        </w:rPr>
        <w:t>thanh lý tài sản</w:t>
      </w:r>
    </w:p>
    <w:p w:rsidR="00A847FA" w:rsidRDefault="00A847FA" w:rsidP="009A3DFF">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1. Kiểm kê</w:t>
      </w:r>
    </w:p>
    <w:p w:rsidR="00A847FA" w:rsidRDefault="00A847FA" w:rsidP="009A3DFF">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a) Kiểm kê định kì:</w:t>
      </w:r>
    </w:p>
    <w:p w:rsidR="00A847FA" w:rsidRDefault="00A847FA" w:rsidP="009A3DFF">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t>Hàng năm khi kết thúc năm học cán bộ thiết bị có trách nhiệm tổ chức kiểm kê cơ sở vật chất, tài sản, thiết bị, công cụ dụng cụ.</w:t>
      </w:r>
    </w:p>
    <w:p w:rsidR="00A847FA" w:rsidRDefault="00A847FA" w:rsidP="009A3DFF">
      <w:pPr>
        <w:shd w:val="clear" w:color="auto" w:fill="FFFFFF"/>
        <w:spacing w:before="120" w:after="0" w:line="340" w:lineRule="exact"/>
        <w:ind w:firstLine="720"/>
        <w:jc w:val="both"/>
        <w:rPr>
          <w:rFonts w:eastAsia="Times New Roman" w:cs="Times New Roman"/>
          <w:szCs w:val="28"/>
          <w:lang w:val="en-US" w:eastAsia="vi-VN"/>
        </w:rPr>
      </w:pPr>
      <w:r>
        <w:rPr>
          <w:rFonts w:eastAsia="Times New Roman" w:cs="Times New Roman"/>
          <w:szCs w:val="28"/>
          <w:lang w:val="en-US" w:eastAsia="vi-VN"/>
        </w:rPr>
        <w:lastRenderedPageBreak/>
        <w:t>b) Kiểm kê đột xuất: Khi có yêu cầu của thủ trưởng đơn vị, khi cần đánh giá tài sản, khi thu hồi điều chuyển bộ phận công tác.</w:t>
      </w:r>
    </w:p>
    <w:p w:rsidR="00E44384" w:rsidRPr="007D67B1" w:rsidRDefault="00A847FA" w:rsidP="009A3DFF">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eastAsia="vi-VN"/>
        </w:rPr>
        <w:t>2</w:t>
      </w:r>
      <w:r w:rsidR="00AB5648" w:rsidRPr="007D67B1">
        <w:rPr>
          <w:rFonts w:eastAsia="Times New Roman" w:cs="Times New Roman"/>
          <w:szCs w:val="28"/>
          <w:lang w:eastAsia="vi-VN"/>
        </w:rPr>
        <w:t>.</w:t>
      </w:r>
      <w:r w:rsidR="00E44384" w:rsidRPr="007D67B1">
        <w:rPr>
          <w:rFonts w:eastAsia="Times New Roman" w:cs="Times New Roman"/>
          <w:szCs w:val="28"/>
          <w:lang w:eastAsia="vi-VN"/>
        </w:rPr>
        <w:t xml:space="preserve"> Thanh lý tài sản:</w:t>
      </w:r>
    </w:p>
    <w:p w:rsidR="00E44384" w:rsidRPr="00161E97" w:rsidRDefault="00A847FA" w:rsidP="009A3DFF">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eastAsia="vi-VN"/>
        </w:rPr>
        <w:t>a</w:t>
      </w:r>
      <w:r>
        <w:rPr>
          <w:rFonts w:eastAsia="Times New Roman" w:cs="Times New Roman"/>
          <w:szCs w:val="28"/>
          <w:lang w:val="en-US" w:eastAsia="vi-VN"/>
        </w:rPr>
        <w:t xml:space="preserve">) </w:t>
      </w:r>
      <w:r w:rsidR="00AB5648" w:rsidRPr="00161E97">
        <w:rPr>
          <w:rFonts w:eastAsia="Times New Roman" w:cs="Times New Roman"/>
          <w:szCs w:val="28"/>
          <w:lang w:val="en-US" w:eastAsia="vi-VN"/>
        </w:rPr>
        <w:t>C</w:t>
      </w:r>
      <w:r w:rsidR="00E44384" w:rsidRPr="00161E97">
        <w:rPr>
          <w:rFonts w:eastAsia="Times New Roman" w:cs="Times New Roman"/>
          <w:szCs w:val="28"/>
          <w:lang w:eastAsia="vi-VN"/>
        </w:rPr>
        <w:t xml:space="preserve">ác trường hợp </w:t>
      </w:r>
      <w:r w:rsidR="00AB5648" w:rsidRPr="00161E97">
        <w:rPr>
          <w:rFonts w:eastAsia="Times New Roman" w:cs="Times New Roman"/>
          <w:szCs w:val="28"/>
          <w:lang w:val="en-US" w:eastAsia="vi-VN"/>
        </w:rPr>
        <w:t>thanh lý</w:t>
      </w:r>
    </w:p>
    <w:p w:rsidR="00E44384" w:rsidRPr="00161E97" w:rsidRDefault="00A847FA" w:rsidP="009A3DFF">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eastAsia="vi-VN"/>
        </w:rPr>
        <w:t>-</w:t>
      </w:r>
      <w:r w:rsidR="00E44384" w:rsidRPr="00161E97">
        <w:rPr>
          <w:rFonts w:eastAsia="Times New Roman" w:cs="Times New Roman"/>
          <w:szCs w:val="28"/>
          <w:lang w:eastAsia="vi-VN"/>
        </w:rPr>
        <w:t>Tài sản công hết hạn sử dụng theo quy định của pháp luật;</w:t>
      </w:r>
    </w:p>
    <w:p w:rsidR="00E44384" w:rsidRPr="00161E97" w:rsidRDefault="00A847FA" w:rsidP="009A3DFF">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eastAsia="vi-VN"/>
        </w:rPr>
        <w:t xml:space="preserve">- </w:t>
      </w:r>
      <w:r w:rsidR="00E44384" w:rsidRPr="00161E97">
        <w:rPr>
          <w:rFonts w:eastAsia="Times New Roman" w:cs="Times New Roman"/>
          <w:szCs w:val="28"/>
          <w:lang w:eastAsia="vi-VN"/>
        </w:rPr>
        <w:t>Tài sản công chưa hết hạn sử dụng nhưng bị hư hỏng mà không thể sửa chữa được hoặc việc sửa chữa không hiệu quả;</w:t>
      </w:r>
    </w:p>
    <w:p w:rsidR="00E44384" w:rsidRPr="00161E97" w:rsidRDefault="00A847FA" w:rsidP="009A3DFF">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eastAsia="vi-VN"/>
        </w:rPr>
        <w:t xml:space="preserve">- </w:t>
      </w:r>
      <w:r w:rsidR="00E44384" w:rsidRPr="00161E97">
        <w:rPr>
          <w:rFonts w:eastAsia="Times New Roman" w:cs="Times New Roman"/>
          <w:szCs w:val="28"/>
          <w:lang w:eastAsia="vi-VN"/>
        </w:rPr>
        <w:t>Nhà làm việc hoặc tài sản khác gắn liền với đất phải phá dỡ theo quyết định của cơ quan nhà nước có thẩm quyền.</w:t>
      </w:r>
    </w:p>
    <w:p w:rsidR="00E44384" w:rsidRPr="00161E97" w:rsidRDefault="00AB5648" w:rsidP="009A3DFF">
      <w:pPr>
        <w:shd w:val="clear" w:color="auto" w:fill="FFFFFF"/>
        <w:spacing w:before="120" w:after="0" w:line="340" w:lineRule="exact"/>
        <w:ind w:firstLine="720"/>
        <w:jc w:val="both"/>
        <w:rPr>
          <w:rFonts w:eastAsia="Times New Roman" w:cs="Times New Roman"/>
          <w:szCs w:val="28"/>
          <w:lang w:eastAsia="vi-VN"/>
        </w:rPr>
      </w:pPr>
      <w:r w:rsidRPr="00161E97">
        <w:rPr>
          <w:rFonts w:eastAsia="Times New Roman" w:cs="Times New Roman"/>
          <w:szCs w:val="28"/>
          <w:lang w:eastAsia="vi-VN"/>
        </w:rPr>
        <w:t xml:space="preserve">2. </w:t>
      </w:r>
      <w:r w:rsidRPr="00161E97">
        <w:rPr>
          <w:rFonts w:eastAsia="Times New Roman" w:cs="Times New Roman"/>
          <w:szCs w:val="28"/>
          <w:lang w:val="en-US" w:eastAsia="vi-VN"/>
        </w:rPr>
        <w:t>H</w:t>
      </w:r>
      <w:r w:rsidR="00E44384" w:rsidRPr="00161E97">
        <w:rPr>
          <w:rFonts w:eastAsia="Times New Roman" w:cs="Times New Roman"/>
          <w:szCs w:val="28"/>
          <w:lang w:eastAsia="vi-VN"/>
        </w:rPr>
        <w:t xml:space="preserve">ình thức </w:t>
      </w:r>
      <w:r w:rsidRPr="00161E97">
        <w:rPr>
          <w:rFonts w:eastAsia="Times New Roman" w:cs="Times New Roman"/>
          <w:szCs w:val="28"/>
          <w:lang w:val="en-US" w:eastAsia="vi-VN"/>
        </w:rPr>
        <w:t>thanh lý</w:t>
      </w:r>
    </w:p>
    <w:p w:rsidR="00E44384" w:rsidRPr="00161E97" w:rsidRDefault="00F23F21" w:rsidP="009A3DFF">
      <w:pPr>
        <w:shd w:val="clear" w:color="auto" w:fill="FFFFFF"/>
        <w:spacing w:before="120" w:after="0" w:line="340" w:lineRule="exact"/>
        <w:ind w:firstLine="720"/>
        <w:jc w:val="both"/>
        <w:rPr>
          <w:rFonts w:eastAsia="Times New Roman" w:cs="Times New Roman"/>
          <w:szCs w:val="28"/>
          <w:lang w:val="en-US" w:eastAsia="vi-VN"/>
        </w:rPr>
      </w:pPr>
      <w:r w:rsidRPr="00161E97">
        <w:rPr>
          <w:rFonts w:eastAsia="Times New Roman" w:cs="Times New Roman"/>
          <w:szCs w:val="28"/>
          <w:lang w:val="en-US" w:eastAsia="vi-VN"/>
        </w:rPr>
        <w:t>Phá dỡ, hủy bỏ: vât</w:t>
      </w:r>
      <w:r w:rsidR="00E44384" w:rsidRPr="00161E97">
        <w:rPr>
          <w:rFonts w:eastAsia="Times New Roman" w:cs="Times New Roman"/>
          <w:szCs w:val="28"/>
          <w:lang w:val="en-US" w:eastAsia="vi-VN"/>
        </w:rPr>
        <w:t xml:space="preserve"> liệu, vật tư thu hồi từ phá dỡ, hủy bỏ tài sản được xử lý bán;</w:t>
      </w:r>
    </w:p>
    <w:p w:rsidR="00416559" w:rsidRPr="00161E97" w:rsidRDefault="00416559" w:rsidP="00C24EE9">
      <w:pPr>
        <w:shd w:val="clear" w:color="auto" w:fill="FFFFFF"/>
        <w:spacing w:before="120" w:after="0" w:line="340" w:lineRule="exact"/>
        <w:jc w:val="center"/>
        <w:rPr>
          <w:rFonts w:eastAsia="Times New Roman" w:cs="Times New Roman"/>
          <w:szCs w:val="28"/>
          <w:lang w:eastAsia="vi-VN"/>
        </w:rPr>
      </w:pPr>
      <w:r w:rsidRPr="00161E97">
        <w:rPr>
          <w:rFonts w:eastAsia="Times New Roman" w:cs="Times New Roman"/>
          <w:b/>
          <w:bCs/>
          <w:szCs w:val="28"/>
          <w:lang w:eastAsia="vi-VN"/>
        </w:rPr>
        <w:t>Chương III</w:t>
      </w:r>
    </w:p>
    <w:p w:rsidR="00416559" w:rsidRPr="00EB3C60" w:rsidRDefault="00416559" w:rsidP="00C24EE9">
      <w:pPr>
        <w:shd w:val="clear" w:color="auto" w:fill="FFFFFF"/>
        <w:spacing w:before="120" w:after="0" w:line="340" w:lineRule="exact"/>
        <w:jc w:val="center"/>
        <w:rPr>
          <w:rFonts w:eastAsia="Times New Roman" w:cs="Times New Roman"/>
          <w:szCs w:val="28"/>
          <w:lang w:eastAsia="vi-VN"/>
        </w:rPr>
      </w:pPr>
      <w:r w:rsidRPr="00EB3C60">
        <w:rPr>
          <w:rFonts w:eastAsia="Times New Roman" w:cs="Times New Roman"/>
          <w:b/>
          <w:bCs/>
          <w:szCs w:val="28"/>
          <w:lang w:eastAsia="vi-VN"/>
        </w:rPr>
        <w:t>XỬ LÝ VI PHẠM VỀ QUẢN LÝ, SỬ DỤNG TÀI SẢN CÔNG</w:t>
      </w:r>
    </w:p>
    <w:p w:rsidR="00416559" w:rsidRPr="00AB5EBB" w:rsidRDefault="00416559" w:rsidP="001B7382">
      <w:pPr>
        <w:shd w:val="clear" w:color="auto" w:fill="FFFFFF"/>
        <w:spacing w:before="120" w:after="0" w:line="340" w:lineRule="exact"/>
        <w:jc w:val="both"/>
        <w:rPr>
          <w:rFonts w:eastAsia="Times New Roman" w:cs="Times New Roman"/>
          <w:b/>
          <w:bCs/>
          <w:szCs w:val="28"/>
          <w:lang w:eastAsia="vi-VN"/>
        </w:rPr>
      </w:pPr>
      <w:r w:rsidRPr="00EB3C60">
        <w:rPr>
          <w:rFonts w:eastAsia="Times New Roman" w:cs="Times New Roman"/>
          <w:szCs w:val="28"/>
          <w:lang w:eastAsia="vi-VN"/>
        </w:rPr>
        <w:t> </w:t>
      </w:r>
      <w:r w:rsidR="001B7382">
        <w:rPr>
          <w:rFonts w:eastAsia="Times New Roman" w:cs="Times New Roman"/>
          <w:szCs w:val="28"/>
          <w:lang w:val="en-US" w:eastAsia="vi-VN"/>
        </w:rPr>
        <w:tab/>
      </w:r>
      <w:r w:rsidRPr="00EB3C60">
        <w:rPr>
          <w:rFonts w:eastAsia="Times New Roman" w:cs="Times New Roman"/>
          <w:b/>
          <w:bCs/>
          <w:szCs w:val="28"/>
          <w:lang w:eastAsia="vi-VN"/>
        </w:rPr>
        <w:t>Điều 1</w:t>
      </w:r>
      <w:r w:rsidR="002D5E68" w:rsidRPr="00AB5EBB">
        <w:rPr>
          <w:rFonts w:eastAsia="Times New Roman" w:cs="Times New Roman"/>
          <w:b/>
          <w:bCs/>
          <w:szCs w:val="28"/>
          <w:lang w:eastAsia="vi-VN"/>
        </w:rPr>
        <w:t>3</w:t>
      </w:r>
      <w:r w:rsidRPr="00EB3C60">
        <w:rPr>
          <w:rFonts w:eastAsia="Times New Roman" w:cs="Times New Roman"/>
          <w:b/>
          <w:bCs/>
          <w:szCs w:val="28"/>
          <w:lang w:eastAsia="vi-VN"/>
        </w:rPr>
        <w:t>. Xử lý vi phạm về quản lý, sử dụng tài sản công</w:t>
      </w:r>
    </w:p>
    <w:p w:rsidR="00B4741B" w:rsidRPr="00AB5EBB" w:rsidRDefault="00B4741B" w:rsidP="00AB5EBB">
      <w:pPr>
        <w:shd w:val="clear" w:color="auto" w:fill="FFFFFF"/>
        <w:spacing w:before="120" w:after="0" w:line="340" w:lineRule="exact"/>
        <w:ind w:firstLine="720"/>
        <w:jc w:val="both"/>
        <w:rPr>
          <w:rFonts w:eastAsia="Times New Roman" w:cs="Times New Roman"/>
          <w:bCs/>
          <w:szCs w:val="28"/>
          <w:lang w:eastAsia="vi-VN"/>
        </w:rPr>
      </w:pPr>
      <w:r w:rsidRPr="00AB5EBB">
        <w:rPr>
          <w:rFonts w:eastAsia="Times New Roman" w:cs="Times New Roman"/>
          <w:bCs/>
          <w:szCs w:val="28"/>
          <w:lang w:eastAsia="vi-VN"/>
        </w:rPr>
        <w:t>1. Hình thức xử lý vi phạm về quản lý, sử dụng tài sản công</w:t>
      </w:r>
    </w:p>
    <w:p w:rsidR="00B4741B" w:rsidRPr="00244903" w:rsidRDefault="00B4741B" w:rsidP="00AB5EBB">
      <w:pPr>
        <w:shd w:val="clear" w:color="auto" w:fill="FFFFFF"/>
        <w:spacing w:before="120" w:after="0" w:line="340" w:lineRule="exact"/>
        <w:ind w:firstLine="720"/>
        <w:jc w:val="both"/>
        <w:rPr>
          <w:rFonts w:eastAsia="Times New Roman" w:cs="Times New Roman"/>
          <w:bCs/>
          <w:szCs w:val="28"/>
          <w:lang w:eastAsia="vi-VN"/>
        </w:rPr>
      </w:pPr>
      <w:r w:rsidRPr="00244903">
        <w:rPr>
          <w:rFonts w:eastAsia="Times New Roman" w:cs="Times New Roman"/>
          <w:bCs/>
          <w:szCs w:val="28"/>
          <w:lang w:eastAsia="vi-VN"/>
        </w:rPr>
        <w:t xml:space="preserve"> -  Nhắc nhở;</w:t>
      </w:r>
    </w:p>
    <w:p w:rsidR="00B4741B" w:rsidRPr="00244903" w:rsidRDefault="00B4741B" w:rsidP="00A847FA">
      <w:pPr>
        <w:shd w:val="clear" w:color="auto" w:fill="FFFFFF"/>
        <w:spacing w:before="120" w:after="0" w:line="360" w:lineRule="auto"/>
        <w:ind w:firstLine="720"/>
        <w:jc w:val="both"/>
        <w:rPr>
          <w:rFonts w:eastAsia="Times New Roman" w:cs="Times New Roman"/>
          <w:bCs/>
          <w:szCs w:val="28"/>
          <w:lang w:eastAsia="vi-VN"/>
        </w:rPr>
      </w:pPr>
      <w:r w:rsidRPr="00244903">
        <w:rPr>
          <w:rFonts w:eastAsia="Times New Roman" w:cs="Times New Roman"/>
          <w:bCs/>
          <w:szCs w:val="28"/>
          <w:lang w:eastAsia="vi-VN"/>
        </w:rPr>
        <w:t xml:space="preserve"> - Thông báo trong toàn trường;</w:t>
      </w:r>
    </w:p>
    <w:p w:rsidR="00B4741B" w:rsidRPr="0077263B" w:rsidRDefault="00AB5EBB" w:rsidP="00A847FA">
      <w:pPr>
        <w:spacing w:line="360" w:lineRule="auto"/>
        <w:jc w:val="both"/>
      </w:pPr>
      <w:r w:rsidRPr="007111BE">
        <w:tab/>
      </w:r>
      <w:r w:rsidR="00B4741B" w:rsidRPr="0077263B">
        <w:t>-  Đề nghị hạ bậc khi xét danh hiệu thi đua;</w:t>
      </w:r>
    </w:p>
    <w:p w:rsidR="00B4741B" w:rsidRPr="0077263B" w:rsidRDefault="00AB5EBB" w:rsidP="00B4741B">
      <w:pPr>
        <w:jc w:val="both"/>
      </w:pPr>
      <w:r w:rsidRPr="007111BE">
        <w:tab/>
      </w:r>
      <w:r w:rsidR="00B4741B" w:rsidRPr="0077263B">
        <w:t>- Đề nghị xử lý kỷ luật.</w:t>
      </w:r>
    </w:p>
    <w:p w:rsidR="00B4741B" w:rsidRPr="0077263B" w:rsidRDefault="00AB5EBB" w:rsidP="00B4741B">
      <w:pPr>
        <w:jc w:val="both"/>
      </w:pPr>
      <w:r w:rsidRPr="007111BE">
        <w:tab/>
      </w:r>
      <w:r w:rsidR="00B4741B" w:rsidRPr="0077263B">
        <w:t>2. Hình thức nhắc nhở được áp dụng đối với các bộ phậ</w:t>
      </w:r>
      <w:r w:rsidR="00A847FA">
        <w:t>n, cá nhân được giao quản lý suqử dụng tài sản</w:t>
      </w:r>
      <w:r w:rsidR="00B4741B" w:rsidRPr="0077263B">
        <w:t xml:space="preserve"> có hành vi vi phạm lần đầu các quy định về quản lý, sử dụng tài sản.</w:t>
      </w:r>
    </w:p>
    <w:p w:rsidR="00B4741B" w:rsidRPr="0077263B" w:rsidRDefault="00AB5EBB" w:rsidP="00B4741B">
      <w:pPr>
        <w:jc w:val="both"/>
      </w:pPr>
      <w:r w:rsidRPr="007111BE">
        <w:tab/>
      </w:r>
      <w:r w:rsidR="00B4741B" w:rsidRPr="0077263B">
        <w:t>3. Trường hợp các bộ phận và cá nhân đã được nhắc nhở nhưng vẫn tiếp tục có hành vi vi phạm quy định về quản lý, sử dụng tài sản công thì bị xử lý bằng hình thức thông báo công khai trong toàn HĐSP</w:t>
      </w:r>
    </w:p>
    <w:p w:rsidR="00B4741B" w:rsidRPr="0077263B" w:rsidRDefault="00AB5EBB" w:rsidP="00B4741B">
      <w:pPr>
        <w:jc w:val="both"/>
      </w:pPr>
      <w:r w:rsidRPr="007111BE">
        <w:tab/>
      </w:r>
      <w:r w:rsidR="00B4741B" w:rsidRPr="0077263B">
        <w:t>4. Các bộ phận, cá nhân tái diễn cùng một hành vi vi phạm từ</w:t>
      </w:r>
      <w:r w:rsidR="00B303B2">
        <w:t xml:space="preserve"> 0</w:t>
      </w:r>
      <w:r w:rsidR="00B303B2" w:rsidRPr="00B303B2">
        <w:t>2</w:t>
      </w:r>
      <w:r w:rsidR="00B4741B" w:rsidRPr="0077263B">
        <w:t xml:space="preserve"> lần trở lên trong một năm hoặc tùy theo mức độ vi phạm, thì bị đề nghị hạ một cấp khi xét danh hiệu thi đua trong năm.</w:t>
      </w:r>
    </w:p>
    <w:p w:rsidR="00B4741B" w:rsidRPr="0077263B" w:rsidRDefault="00AB5EBB" w:rsidP="00B4741B">
      <w:pPr>
        <w:jc w:val="both"/>
      </w:pPr>
      <w:r w:rsidRPr="007111BE">
        <w:tab/>
      </w:r>
      <w:r w:rsidR="00B4741B" w:rsidRPr="0077263B">
        <w:t>5. Người vi phạm các quy định của Quy chế này để xảy ra thiệt hại tài sản công sẽ bị xử lý trách nhiệm vật chất theo quy định hiện hành.</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b/>
          <w:bCs/>
          <w:szCs w:val="28"/>
          <w:lang w:eastAsia="vi-VN"/>
        </w:rPr>
        <w:t>Điều 1</w:t>
      </w:r>
      <w:r w:rsidR="002D5E68" w:rsidRPr="007111BE">
        <w:rPr>
          <w:rFonts w:eastAsia="Times New Roman" w:cs="Times New Roman"/>
          <w:b/>
          <w:bCs/>
          <w:szCs w:val="28"/>
          <w:lang w:eastAsia="vi-VN"/>
        </w:rPr>
        <w:t>4</w:t>
      </w:r>
      <w:r w:rsidRPr="00EB3C60">
        <w:rPr>
          <w:rFonts w:eastAsia="Times New Roman" w:cs="Times New Roman"/>
          <w:b/>
          <w:bCs/>
          <w:szCs w:val="28"/>
          <w:lang w:eastAsia="vi-VN"/>
        </w:rPr>
        <w:t>. Trình tự và thủ tục xử lý vi phạm quy định về quản lý, sử dụng tài sản công.</w:t>
      </w:r>
    </w:p>
    <w:p w:rsidR="00416559" w:rsidRPr="00161E97" w:rsidRDefault="00161E97" w:rsidP="00DF6A29">
      <w:pPr>
        <w:shd w:val="clear" w:color="auto" w:fill="FFFFFF"/>
        <w:spacing w:before="120" w:after="0" w:line="340" w:lineRule="exact"/>
        <w:ind w:firstLine="720"/>
        <w:jc w:val="both"/>
        <w:rPr>
          <w:rFonts w:eastAsia="Times New Roman" w:cs="Times New Roman"/>
          <w:bCs/>
          <w:szCs w:val="28"/>
          <w:lang w:eastAsia="vi-VN"/>
        </w:rPr>
      </w:pPr>
      <w:r w:rsidRPr="00161E97">
        <w:rPr>
          <w:rFonts w:eastAsia="Times New Roman" w:cs="Times New Roman"/>
          <w:bCs/>
          <w:szCs w:val="28"/>
          <w:lang w:val="en-US" w:eastAsia="vi-VN"/>
        </w:rPr>
        <w:lastRenderedPageBreak/>
        <w:t>1.</w:t>
      </w:r>
      <w:r w:rsidR="00416559" w:rsidRPr="00161E97">
        <w:rPr>
          <w:rFonts w:eastAsia="Times New Roman" w:cs="Times New Roman"/>
          <w:bCs/>
          <w:szCs w:val="28"/>
          <w:lang w:eastAsia="vi-VN"/>
        </w:rPr>
        <w:t>Thông báo vi phạm</w:t>
      </w:r>
    </w:p>
    <w:p w:rsidR="006077F5" w:rsidRPr="00161E97" w:rsidRDefault="006077F5" w:rsidP="00DF6A29">
      <w:pPr>
        <w:shd w:val="clear" w:color="auto" w:fill="FFFFFF"/>
        <w:spacing w:before="120" w:after="0" w:line="340" w:lineRule="exact"/>
        <w:ind w:firstLine="720"/>
        <w:jc w:val="both"/>
        <w:rPr>
          <w:rFonts w:eastAsia="Times New Roman" w:cs="Times New Roman"/>
          <w:bCs/>
          <w:szCs w:val="28"/>
          <w:lang w:eastAsia="vi-VN"/>
        </w:rPr>
      </w:pPr>
      <w:r w:rsidRPr="00161E97">
        <w:rPr>
          <w:rFonts w:eastAsia="Times New Roman" w:cs="Times New Roman"/>
          <w:bCs/>
          <w:szCs w:val="28"/>
          <w:lang w:eastAsia="vi-VN"/>
        </w:rPr>
        <w:t>Các bộ phận và cá nhân khi phát hiện hành vi vi phạm các quy định của Quy chế này hoặc phát hiện cán bộ, giáo viên, nhân viên, học sinh làm thất thoát, mất, hư hỏng tài sản công thì thông báo bằng mọi hình thức (thông báo trực tiếp, qua điện thoại, gửi văn bản...) đến nhà trường</w:t>
      </w:r>
    </w:p>
    <w:p w:rsidR="003D5C22" w:rsidRDefault="00161E97" w:rsidP="003D5C22">
      <w:pPr>
        <w:shd w:val="clear" w:color="auto" w:fill="FFFFFF"/>
        <w:spacing w:before="120" w:after="0" w:line="340" w:lineRule="exact"/>
        <w:ind w:firstLine="720"/>
        <w:jc w:val="both"/>
        <w:rPr>
          <w:rFonts w:eastAsia="Times New Roman" w:cs="Times New Roman"/>
          <w:bCs/>
          <w:szCs w:val="28"/>
          <w:lang w:eastAsia="vi-VN"/>
        </w:rPr>
      </w:pPr>
      <w:r w:rsidRPr="00161E97">
        <w:rPr>
          <w:rFonts w:eastAsia="Times New Roman" w:cs="Times New Roman"/>
          <w:bCs/>
          <w:szCs w:val="28"/>
          <w:lang w:val="en-US" w:eastAsia="vi-VN"/>
        </w:rPr>
        <w:t xml:space="preserve">2. </w:t>
      </w:r>
      <w:r w:rsidR="00416559" w:rsidRPr="00161E97">
        <w:rPr>
          <w:rFonts w:eastAsia="Times New Roman" w:cs="Times New Roman"/>
          <w:bCs/>
          <w:szCs w:val="28"/>
          <w:lang w:eastAsia="vi-VN"/>
        </w:rPr>
        <w:t>Lập biên bản vi phạm</w:t>
      </w:r>
    </w:p>
    <w:p w:rsidR="006077F5" w:rsidRPr="00161E97" w:rsidRDefault="006077F5" w:rsidP="003D5C22">
      <w:pPr>
        <w:shd w:val="clear" w:color="auto" w:fill="FFFFFF"/>
        <w:spacing w:before="120" w:after="0" w:line="340" w:lineRule="exact"/>
        <w:ind w:firstLine="720"/>
        <w:jc w:val="both"/>
        <w:rPr>
          <w:rFonts w:eastAsia="Times New Roman" w:cs="Times New Roman"/>
          <w:bCs/>
          <w:szCs w:val="28"/>
          <w:lang w:eastAsia="vi-VN"/>
        </w:rPr>
      </w:pPr>
      <w:r w:rsidRPr="00161E97">
        <w:rPr>
          <w:rFonts w:eastAsia="Times New Roman" w:cs="Times New Roman"/>
          <w:bCs/>
          <w:szCs w:val="28"/>
          <w:lang w:eastAsia="vi-VN"/>
        </w:rPr>
        <w:t>Khi nhận được thông báo về vi phạm quy định về quản lý, sử dụng tài sản công, Hiệu trưởng chỉ đạo tiến hành: Kiểm tra xác minh, nhắc nhở, sơ bộ đánh giá thiệt hại, lập biên bản vi phạm quy định về quản lý, sử dụng tài sản công.</w:t>
      </w:r>
    </w:p>
    <w:p w:rsidR="006077F5" w:rsidRPr="00161E97" w:rsidRDefault="006077F5" w:rsidP="00DF6A29">
      <w:pPr>
        <w:shd w:val="clear" w:color="auto" w:fill="FFFFFF"/>
        <w:spacing w:before="120" w:after="0" w:line="340" w:lineRule="exact"/>
        <w:ind w:firstLine="720"/>
        <w:jc w:val="both"/>
        <w:rPr>
          <w:rFonts w:eastAsia="Times New Roman" w:cs="Times New Roman"/>
          <w:bCs/>
          <w:szCs w:val="28"/>
          <w:lang w:eastAsia="vi-VN"/>
        </w:rPr>
      </w:pPr>
      <w:r w:rsidRPr="00161E97">
        <w:rPr>
          <w:rFonts w:eastAsia="Times New Roman" w:cs="Times New Roman"/>
          <w:bCs/>
          <w:szCs w:val="28"/>
          <w:lang w:eastAsia="vi-VN"/>
        </w:rPr>
        <w:t>Hiệu trưởng yêu cầu cán bộ, giáo viên, nhân viên hoặc học sinh vi phạm quy định về quản lý, sử dụng tài sản công hoặc gây ra thiệt hại tài sản công trong thời hạn 02 ngày viết bản tường trình về vụ việc, đề xuất hướng giải quyết.</w:t>
      </w:r>
    </w:p>
    <w:p w:rsidR="006077F5" w:rsidRPr="00161E97" w:rsidRDefault="00161E97" w:rsidP="00DF6A29">
      <w:pPr>
        <w:shd w:val="clear" w:color="auto" w:fill="FFFFFF"/>
        <w:spacing w:before="120" w:after="0" w:line="340" w:lineRule="exact"/>
        <w:ind w:firstLine="720"/>
        <w:jc w:val="both"/>
        <w:rPr>
          <w:rFonts w:eastAsia="Times New Roman" w:cs="Times New Roman"/>
          <w:bCs/>
          <w:szCs w:val="28"/>
          <w:lang w:eastAsia="vi-VN"/>
        </w:rPr>
      </w:pPr>
      <w:r w:rsidRPr="00161E97">
        <w:rPr>
          <w:rFonts w:eastAsia="Times New Roman" w:cs="Times New Roman"/>
          <w:bCs/>
          <w:szCs w:val="28"/>
          <w:lang w:val="en-US" w:eastAsia="vi-VN"/>
        </w:rPr>
        <w:t xml:space="preserve">3. </w:t>
      </w:r>
      <w:r w:rsidR="00416559" w:rsidRPr="00161E97">
        <w:rPr>
          <w:rFonts w:eastAsia="Times New Roman" w:cs="Times New Roman"/>
          <w:bCs/>
          <w:szCs w:val="28"/>
          <w:lang w:eastAsia="vi-VN"/>
        </w:rPr>
        <w:t>Quyết định xử lý vi phạm</w:t>
      </w:r>
    </w:p>
    <w:p w:rsidR="00161E97" w:rsidRPr="00161E97" w:rsidRDefault="006077F5" w:rsidP="00161E97">
      <w:pPr>
        <w:shd w:val="clear" w:color="auto" w:fill="FFFFFF"/>
        <w:spacing w:before="120" w:after="0" w:line="340" w:lineRule="exact"/>
        <w:ind w:firstLine="720"/>
        <w:jc w:val="both"/>
        <w:rPr>
          <w:rFonts w:eastAsia="Times New Roman" w:cs="Times New Roman"/>
          <w:bCs/>
          <w:szCs w:val="28"/>
          <w:lang w:eastAsia="vi-VN"/>
        </w:rPr>
      </w:pPr>
      <w:r w:rsidRPr="00161E97">
        <w:rPr>
          <w:rFonts w:eastAsia="Times New Roman" w:cs="Times New Roman"/>
          <w:bCs/>
          <w:szCs w:val="28"/>
          <w:lang w:eastAsia="vi-VN"/>
        </w:rPr>
        <w:t>Căn cứ Quy chế này, biên bản vi phạm quy định về quản lý, sử dụng tài sản công và bản tường trình của người vi phạm hoặc người gây ra thiệt hại tài sản công, Hiệu trưởng xem xét, quyết định xử lý vi phạm và ra văn bản:</w:t>
      </w:r>
    </w:p>
    <w:p w:rsidR="00161E97" w:rsidRPr="00161E97" w:rsidRDefault="00161E97" w:rsidP="00161E97">
      <w:pPr>
        <w:ind w:firstLine="720"/>
        <w:rPr>
          <w:lang w:val="en-US" w:eastAsia="vi-VN"/>
        </w:rPr>
      </w:pPr>
      <w:proofErr w:type="gramStart"/>
      <w:r>
        <w:rPr>
          <w:lang w:val="en-US" w:eastAsia="vi-VN"/>
        </w:rPr>
        <w:t>a)</w:t>
      </w:r>
      <w:r w:rsidR="006077F5" w:rsidRPr="00161E97">
        <w:rPr>
          <w:lang w:eastAsia="vi-VN"/>
        </w:rPr>
        <w:t>Nhắc</w:t>
      </w:r>
      <w:proofErr w:type="gramEnd"/>
      <w:r w:rsidR="006077F5" w:rsidRPr="00161E97">
        <w:rPr>
          <w:lang w:eastAsia="vi-VN"/>
        </w:rPr>
        <w:t xml:space="preserve"> nhở hoặc thông báo công khai trong toàn trường đối với các trường hợp bị xử lý theo các hình thức nhắc nhở</w:t>
      </w:r>
      <w:r w:rsidRPr="00161E97">
        <w:rPr>
          <w:lang w:val="en-US" w:eastAsia="vi-VN"/>
        </w:rPr>
        <w:t>.</w:t>
      </w:r>
    </w:p>
    <w:p w:rsidR="00161E97" w:rsidRDefault="00161E97" w:rsidP="00161E97">
      <w:pPr>
        <w:ind w:firstLine="720"/>
        <w:rPr>
          <w:lang w:eastAsia="vi-VN"/>
        </w:rPr>
      </w:pPr>
      <w:proofErr w:type="gramStart"/>
      <w:r>
        <w:rPr>
          <w:lang w:val="en-US" w:eastAsia="vi-VN"/>
        </w:rPr>
        <w:t>b)</w:t>
      </w:r>
      <w:r w:rsidR="006077F5" w:rsidRPr="00161E97">
        <w:rPr>
          <w:lang w:eastAsia="vi-VN"/>
        </w:rPr>
        <w:t>Thực</w:t>
      </w:r>
      <w:proofErr w:type="gramEnd"/>
      <w:r w:rsidR="006077F5" w:rsidRPr="00161E97">
        <w:rPr>
          <w:lang w:eastAsia="vi-VN"/>
        </w:rPr>
        <w:t xml:space="preserve"> hiện quyết định xử lý vi phạm</w:t>
      </w:r>
    </w:p>
    <w:p w:rsidR="006077F5" w:rsidRPr="00161E97" w:rsidRDefault="00161E97" w:rsidP="00161E97">
      <w:pPr>
        <w:ind w:firstLine="720"/>
        <w:rPr>
          <w:lang w:eastAsia="vi-VN"/>
        </w:rPr>
      </w:pPr>
      <w:r>
        <w:rPr>
          <w:lang w:val="en-US" w:eastAsia="vi-VN"/>
        </w:rPr>
        <w:t>c)</w:t>
      </w:r>
      <w:r w:rsidR="006077F5" w:rsidRPr="00161E97">
        <w:rPr>
          <w:lang w:eastAsia="vi-VN"/>
        </w:rPr>
        <w:t xml:space="preserve">Trình tự xử lý kỷ luật, xem xét hạ bậc danh hiệu thi đua đối với các bộ phận và cá nhân vi phạm các quy định về quản lý, sử dụng tài sản </w:t>
      </w:r>
      <w:proofErr w:type="gramStart"/>
      <w:r w:rsidR="006077F5" w:rsidRPr="00161E97">
        <w:rPr>
          <w:lang w:eastAsia="vi-VN"/>
        </w:rPr>
        <w:t>công  thực</w:t>
      </w:r>
      <w:proofErr w:type="gramEnd"/>
      <w:r w:rsidR="006077F5" w:rsidRPr="00161E97">
        <w:rPr>
          <w:lang w:eastAsia="vi-VN"/>
        </w:rPr>
        <w:t xml:space="preserve"> hiện theo quy định của Luật Cán bộ, công chức, Luật Lao động, Luật thi đua khen thưởng, nội quy nhà trường và các quy định hiện hành của nhà nước.</w:t>
      </w:r>
    </w:p>
    <w:p w:rsidR="00416559" w:rsidRPr="00EB3C60" w:rsidRDefault="00416559" w:rsidP="00C24EE9">
      <w:pPr>
        <w:shd w:val="clear" w:color="auto" w:fill="FFFFFF"/>
        <w:spacing w:before="120" w:after="0" w:line="340" w:lineRule="exact"/>
        <w:jc w:val="center"/>
        <w:rPr>
          <w:rFonts w:eastAsia="Times New Roman" w:cs="Times New Roman"/>
          <w:szCs w:val="28"/>
          <w:lang w:eastAsia="vi-VN"/>
        </w:rPr>
      </w:pPr>
      <w:r w:rsidRPr="00EB3C60">
        <w:rPr>
          <w:rFonts w:eastAsia="Times New Roman" w:cs="Times New Roman"/>
          <w:b/>
          <w:bCs/>
          <w:szCs w:val="28"/>
          <w:lang w:eastAsia="vi-VN"/>
        </w:rPr>
        <w:t>Chương IV</w:t>
      </w:r>
    </w:p>
    <w:p w:rsidR="00416559" w:rsidRPr="00EB3C60" w:rsidRDefault="00416559" w:rsidP="00C24EE9">
      <w:pPr>
        <w:shd w:val="clear" w:color="auto" w:fill="FFFFFF"/>
        <w:spacing w:before="120" w:after="0" w:line="340" w:lineRule="exact"/>
        <w:jc w:val="center"/>
        <w:rPr>
          <w:rFonts w:eastAsia="Times New Roman" w:cs="Times New Roman"/>
          <w:szCs w:val="28"/>
          <w:lang w:eastAsia="vi-VN"/>
        </w:rPr>
      </w:pPr>
      <w:r w:rsidRPr="00EB3C60">
        <w:rPr>
          <w:rFonts w:eastAsia="Times New Roman" w:cs="Times New Roman"/>
          <w:b/>
          <w:bCs/>
          <w:szCs w:val="28"/>
          <w:lang w:eastAsia="vi-VN"/>
        </w:rPr>
        <w:t>TỔ CHỨC THỰC HIỆN</w:t>
      </w:r>
    </w:p>
    <w:p w:rsidR="00416559" w:rsidRPr="00EB3C60" w:rsidRDefault="00416559" w:rsidP="00C24EE9">
      <w:pPr>
        <w:shd w:val="clear" w:color="auto" w:fill="FFFFFF"/>
        <w:spacing w:before="120" w:after="0" w:line="340" w:lineRule="exact"/>
        <w:ind w:firstLine="720"/>
        <w:jc w:val="both"/>
        <w:rPr>
          <w:rFonts w:eastAsia="Times New Roman" w:cs="Times New Roman"/>
          <w:szCs w:val="28"/>
          <w:lang w:eastAsia="vi-VN"/>
        </w:rPr>
      </w:pPr>
      <w:r w:rsidRPr="00EB3C60">
        <w:rPr>
          <w:rFonts w:eastAsia="Times New Roman" w:cs="Times New Roman"/>
          <w:b/>
          <w:bCs/>
          <w:szCs w:val="28"/>
          <w:lang w:eastAsia="vi-VN"/>
        </w:rPr>
        <w:t>Điều 1</w:t>
      </w:r>
      <w:r w:rsidR="002D5E68" w:rsidRPr="007111BE">
        <w:rPr>
          <w:rFonts w:eastAsia="Times New Roman" w:cs="Times New Roman"/>
          <w:b/>
          <w:bCs/>
          <w:szCs w:val="28"/>
          <w:lang w:eastAsia="vi-VN"/>
        </w:rPr>
        <w:t>5</w:t>
      </w:r>
      <w:r w:rsidRPr="00EB3C60">
        <w:rPr>
          <w:rFonts w:eastAsia="Times New Roman" w:cs="Times New Roman"/>
          <w:b/>
          <w:bCs/>
          <w:szCs w:val="28"/>
          <w:lang w:eastAsia="vi-VN"/>
        </w:rPr>
        <w:t>. Trách nhiệm thi hành</w:t>
      </w:r>
    </w:p>
    <w:p w:rsidR="00416559" w:rsidRPr="00EB3C60" w:rsidRDefault="0033543F" w:rsidP="00C24EE9">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val="en-US" w:eastAsia="vi-VN"/>
        </w:rPr>
        <w:t xml:space="preserve">1. </w:t>
      </w:r>
      <w:r w:rsidR="00047C23" w:rsidRPr="00EB3C60">
        <w:rPr>
          <w:rFonts w:eastAsia="Times New Roman" w:cs="Times New Roman"/>
          <w:szCs w:val="28"/>
          <w:lang w:eastAsia="vi-VN"/>
        </w:rPr>
        <w:t xml:space="preserve">Quy chế này đã được công khai thảo luận rộng rãi, dân chủ trong đơn vị. Sau khi ban hành, </w:t>
      </w:r>
      <w:r w:rsidR="00047C23">
        <w:rPr>
          <w:rFonts w:eastAsia="Times New Roman" w:cs="Times New Roman"/>
          <w:szCs w:val="28"/>
          <w:lang w:val="en-US" w:eastAsia="vi-VN"/>
        </w:rPr>
        <w:t>nhân viên kế toán</w:t>
      </w:r>
      <w:r w:rsidR="00047C23" w:rsidRPr="00EB3C60">
        <w:rPr>
          <w:rFonts w:eastAsia="Times New Roman" w:cs="Times New Roman"/>
          <w:szCs w:val="28"/>
          <w:lang w:eastAsia="vi-VN"/>
        </w:rPr>
        <w:t xml:space="preserve"> có trách nhiệm công khai theo quy định. </w:t>
      </w:r>
      <w:r w:rsidR="00416559" w:rsidRPr="00EB3C60">
        <w:rPr>
          <w:rFonts w:eastAsia="Times New Roman" w:cs="Times New Roman"/>
          <w:szCs w:val="28"/>
          <w:lang w:eastAsia="vi-VN"/>
        </w:rPr>
        <w:t xml:space="preserve">Công chức, viên chức, </w:t>
      </w:r>
      <w:r w:rsidR="005A2841" w:rsidRPr="00EB3C60">
        <w:rPr>
          <w:rFonts w:eastAsia="Times New Roman" w:cs="Times New Roman"/>
          <w:szCs w:val="28"/>
          <w:lang w:eastAsia="vi-VN"/>
        </w:rPr>
        <w:t xml:space="preserve">người lao động </w:t>
      </w:r>
      <w:r w:rsidR="00416559" w:rsidRPr="00EB3C60">
        <w:rPr>
          <w:rFonts w:eastAsia="Times New Roman" w:cs="Times New Roman"/>
          <w:szCs w:val="28"/>
          <w:lang w:eastAsia="vi-VN"/>
        </w:rPr>
        <w:t>có trách nhiệm thực hiện</w:t>
      </w:r>
      <w:r w:rsidR="005A2841" w:rsidRPr="00EB3C60">
        <w:rPr>
          <w:rFonts w:eastAsia="Times New Roman" w:cs="Times New Roman"/>
          <w:szCs w:val="28"/>
          <w:lang w:eastAsia="vi-VN"/>
        </w:rPr>
        <w:t xml:space="preserve"> có </w:t>
      </w:r>
      <w:r w:rsidR="00416559" w:rsidRPr="00EB3C60">
        <w:rPr>
          <w:rFonts w:eastAsia="Times New Roman" w:cs="Times New Roman"/>
          <w:szCs w:val="28"/>
          <w:lang w:eastAsia="vi-VN"/>
        </w:rPr>
        <w:t>trách nhiệm quán triệt, chỉ đạo, giám sát các đối tượng thực hiện Quy chế này.</w:t>
      </w:r>
    </w:p>
    <w:p w:rsidR="000707BC" w:rsidRPr="000707BC" w:rsidRDefault="0033543F" w:rsidP="00902311">
      <w:pPr>
        <w:shd w:val="clear" w:color="auto" w:fill="FFFFFF"/>
        <w:spacing w:before="120" w:after="0" w:line="340" w:lineRule="exact"/>
        <w:ind w:firstLine="720"/>
        <w:jc w:val="both"/>
        <w:rPr>
          <w:rFonts w:eastAsia="Times New Roman" w:cs="Times New Roman"/>
          <w:szCs w:val="28"/>
          <w:lang w:eastAsia="vi-VN"/>
        </w:rPr>
      </w:pPr>
      <w:r>
        <w:rPr>
          <w:rFonts w:eastAsia="Times New Roman" w:cs="Times New Roman"/>
          <w:szCs w:val="28"/>
          <w:lang w:eastAsia="vi-VN"/>
        </w:rPr>
        <w:t xml:space="preserve">2. </w:t>
      </w:r>
      <w:r w:rsidR="00416559" w:rsidRPr="00EB3C60">
        <w:rPr>
          <w:rFonts w:eastAsia="Times New Roman" w:cs="Times New Roman"/>
          <w:szCs w:val="28"/>
          <w:lang w:eastAsia="vi-VN"/>
        </w:rPr>
        <w:t xml:space="preserve">Các trường hợp phát sinh ngoài Quy chế này được thực hiện theo Luật Quản lý, sử dụng tài sản công, Nghị định số 151/2017/NĐ-CP </w:t>
      </w:r>
      <w:r w:rsidR="00902311" w:rsidRPr="00EB3C60">
        <w:rPr>
          <w:rFonts w:eastAsia="Times New Roman" w:cs="Times New Roman"/>
          <w:szCs w:val="28"/>
          <w:lang w:eastAsia="vi-VN"/>
        </w:rPr>
        <w:t>ngày 26/12/2017 của Chính phủ quy định chi tiết một số điều Luậ</w:t>
      </w:r>
      <w:r w:rsidR="00902311">
        <w:rPr>
          <w:rFonts w:eastAsia="Times New Roman" w:cs="Times New Roman"/>
          <w:szCs w:val="28"/>
          <w:lang w:eastAsia="vi-VN"/>
        </w:rPr>
        <w:t xml:space="preserve">t Quản lý, sử dụng tài sản công </w:t>
      </w:r>
      <w:r w:rsidR="00416559" w:rsidRPr="00EB3C60">
        <w:rPr>
          <w:rFonts w:eastAsia="Times New Roman" w:cs="Times New Roman"/>
          <w:szCs w:val="28"/>
          <w:lang w:eastAsia="vi-VN"/>
        </w:rPr>
        <w:t>và các văn bản pháp luật khác có liên quan.</w:t>
      </w:r>
    </w:p>
    <w:p w:rsidR="0033543F" w:rsidRDefault="0033543F" w:rsidP="0033543F">
      <w:pPr>
        <w:shd w:val="clear" w:color="auto" w:fill="FFFFFF"/>
        <w:spacing w:before="120" w:after="0" w:line="340" w:lineRule="exact"/>
        <w:ind w:firstLine="720"/>
        <w:jc w:val="both"/>
        <w:rPr>
          <w:rFonts w:eastAsia="Times New Roman" w:cs="Times New Roman"/>
          <w:szCs w:val="28"/>
          <w:lang w:val="en-US" w:eastAsia="vi-VN"/>
        </w:rPr>
      </w:pPr>
      <w:r w:rsidRPr="00EB3C60">
        <w:rPr>
          <w:rFonts w:eastAsia="Times New Roman" w:cs="Times New Roman"/>
          <w:b/>
          <w:bCs/>
          <w:szCs w:val="28"/>
          <w:lang w:eastAsia="vi-VN"/>
        </w:rPr>
        <w:t>Điều 1</w:t>
      </w:r>
      <w:r w:rsidRPr="007111BE">
        <w:rPr>
          <w:rFonts w:eastAsia="Times New Roman" w:cs="Times New Roman"/>
          <w:b/>
          <w:bCs/>
          <w:szCs w:val="28"/>
          <w:lang w:eastAsia="vi-VN"/>
        </w:rPr>
        <w:t>6</w:t>
      </w:r>
      <w:r w:rsidRPr="00EB3C60">
        <w:rPr>
          <w:rFonts w:eastAsia="Times New Roman" w:cs="Times New Roman"/>
          <w:b/>
          <w:bCs/>
          <w:szCs w:val="28"/>
          <w:lang w:eastAsia="vi-VN"/>
        </w:rPr>
        <w:t xml:space="preserve">. </w:t>
      </w:r>
      <w:r w:rsidR="00047C23">
        <w:rPr>
          <w:rFonts w:eastAsia="Times New Roman" w:cs="Times New Roman"/>
          <w:b/>
          <w:bCs/>
          <w:szCs w:val="28"/>
          <w:lang w:val="en-US" w:eastAsia="vi-VN"/>
        </w:rPr>
        <w:t>Hiệu lực thi hành</w:t>
      </w:r>
      <w:r>
        <w:rPr>
          <w:rFonts w:eastAsia="Times New Roman" w:cs="Times New Roman"/>
          <w:szCs w:val="28"/>
          <w:lang w:val="en-US" w:eastAsia="vi-VN"/>
        </w:rPr>
        <w:t>.</w:t>
      </w:r>
    </w:p>
    <w:p w:rsidR="00F267B7" w:rsidRDefault="00F267B7" w:rsidP="00F267B7">
      <w:pPr>
        <w:tabs>
          <w:tab w:val="left" w:pos="1040"/>
          <w:tab w:val="left" w:pos="6840"/>
        </w:tabs>
        <w:spacing w:line="380" w:lineRule="exact"/>
        <w:jc w:val="both"/>
        <w:rPr>
          <w:szCs w:val="28"/>
        </w:rPr>
      </w:pPr>
      <w:r>
        <w:rPr>
          <w:rFonts w:eastAsia="Times New Roman" w:cs="Times New Roman"/>
          <w:szCs w:val="28"/>
          <w:lang w:eastAsia="vi-VN"/>
        </w:rPr>
        <w:lastRenderedPageBreak/>
        <w:tab/>
      </w:r>
      <w:r w:rsidRPr="00C80E6A">
        <w:rPr>
          <w:szCs w:val="28"/>
        </w:rPr>
        <w:t xml:space="preserve">Hàng năm quy chế được điều chỉnh và bổ sung để phù hợp với </w:t>
      </w:r>
      <w:r>
        <w:rPr>
          <w:szCs w:val="28"/>
          <w:lang w:val="en-US"/>
        </w:rPr>
        <w:t>thực tiễn</w:t>
      </w:r>
      <w:r w:rsidRPr="00C80E6A">
        <w:rPr>
          <w:szCs w:val="28"/>
        </w:rPr>
        <w:t xml:space="preserve"> và sự thay đổi các quy định của Nhà nước. Các văn bản quy định</w:t>
      </w:r>
      <w:r>
        <w:rPr>
          <w:szCs w:val="28"/>
        </w:rPr>
        <w:t xml:space="preserve"> của nhà nướcmới có hiệu lựctrong năm được mặc nhiên cập nhật trong quy chế này.</w:t>
      </w:r>
    </w:p>
    <w:p w:rsidR="00F267B7" w:rsidRPr="00C80E6A" w:rsidRDefault="00F267B7" w:rsidP="00F267B7">
      <w:pPr>
        <w:tabs>
          <w:tab w:val="left" w:pos="1040"/>
          <w:tab w:val="left" w:pos="6840"/>
        </w:tabs>
        <w:spacing w:line="380" w:lineRule="exact"/>
        <w:jc w:val="both"/>
        <w:rPr>
          <w:szCs w:val="28"/>
        </w:rPr>
      </w:pPr>
      <w:r>
        <w:rPr>
          <w:szCs w:val="28"/>
        </w:rPr>
        <w:tab/>
        <w:t>Trong quá trình thực hiện nếu có thay đổi điều chỉnh phải được thông qua hội nghị toàn thể cán bộ, giáo viên, nhân viên và được bổ sung là một phần không tách rời của quy chế này.</w:t>
      </w:r>
    </w:p>
    <w:p w:rsidR="00F267B7" w:rsidRDefault="00F267B7" w:rsidP="00F267B7">
      <w:pPr>
        <w:tabs>
          <w:tab w:val="left" w:pos="851"/>
        </w:tabs>
        <w:jc w:val="both"/>
        <w:rPr>
          <w:szCs w:val="28"/>
          <w:lang w:val="nl-NL"/>
        </w:rPr>
      </w:pPr>
      <w:r>
        <w:rPr>
          <w:szCs w:val="28"/>
          <w:lang w:val="nl-NL"/>
        </w:rPr>
        <w:tab/>
      </w:r>
      <w:r w:rsidRPr="00355724">
        <w:rPr>
          <w:szCs w:val="28"/>
          <w:lang w:val="nl-NL"/>
        </w:rPr>
        <w:t xml:space="preserve">Quy chế được sửa đổi, bổ sung và thông qua tại </w:t>
      </w:r>
      <w:r>
        <w:rPr>
          <w:szCs w:val="28"/>
          <w:lang w:val="nl-NL"/>
        </w:rPr>
        <w:t>cuộc họp</w:t>
      </w:r>
      <w:r w:rsidR="00C01EF7">
        <w:rPr>
          <w:szCs w:val="28"/>
          <w:lang w:val="nl-NL"/>
        </w:rPr>
        <w:t xml:space="preserve"> </w:t>
      </w:r>
      <w:r>
        <w:rPr>
          <w:szCs w:val="28"/>
          <w:lang w:val="nl-NL"/>
        </w:rPr>
        <w:t xml:space="preserve">toàn thể </w:t>
      </w:r>
      <w:r w:rsidRPr="00355724">
        <w:rPr>
          <w:szCs w:val="28"/>
          <w:lang w:val="nl-NL"/>
        </w:rPr>
        <w:t xml:space="preserve">cán bộ, </w:t>
      </w:r>
      <w:r>
        <w:rPr>
          <w:szCs w:val="28"/>
          <w:lang w:val="nl-NL"/>
        </w:rPr>
        <w:t>viên chức và có hiệu lực kể từ khi kí Quyết định ban hành./.</w:t>
      </w:r>
    </w:p>
    <w:p w:rsidR="00416559" w:rsidRPr="007111BE" w:rsidRDefault="00416559" w:rsidP="00902311">
      <w:pPr>
        <w:shd w:val="clear" w:color="auto" w:fill="FFFFFF"/>
        <w:spacing w:before="120" w:after="0" w:line="340" w:lineRule="exact"/>
        <w:ind w:firstLine="720"/>
        <w:jc w:val="both"/>
        <w:rPr>
          <w:rFonts w:eastAsia="Times New Roman" w:cs="Times New Roman"/>
          <w:szCs w:val="28"/>
          <w:lang w:eastAsia="vi-VN"/>
        </w:rPr>
      </w:pPr>
    </w:p>
    <w:tbl>
      <w:tblPr>
        <w:tblW w:w="0" w:type="auto"/>
        <w:tblLook w:val="01E0" w:firstRow="1" w:lastRow="1" w:firstColumn="1" w:lastColumn="1" w:noHBand="0" w:noVBand="0"/>
      </w:tblPr>
      <w:tblGrid>
        <w:gridCol w:w="4341"/>
        <w:gridCol w:w="5004"/>
      </w:tblGrid>
      <w:tr w:rsidR="003822B5" w:rsidRPr="00CA3F66" w:rsidTr="00FF410E">
        <w:tc>
          <w:tcPr>
            <w:tcW w:w="4341" w:type="dxa"/>
          </w:tcPr>
          <w:p w:rsidR="003822B5" w:rsidRPr="00CA3F66" w:rsidRDefault="003822B5" w:rsidP="003822B5">
            <w:pPr>
              <w:spacing w:line="240" w:lineRule="auto"/>
              <w:rPr>
                <w:b/>
                <w:i/>
                <w:szCs w:val="28"/>
              </w:rPr>
            </w:pPr>
            <w:r w:rsidRPr="00CA3F66">
              <w:rPr>
                <w:b/>
                <w:i/>
                <w:szCs w:val="28"/>
              </w:rPr>
              <w:t>Nơi nhận:</w:t>
            </w:r>
          </w:p>
          <w:p w:rsidR="003822B5" w:rsidRPr="003822B5" w:rsidRDefault="003822B5" w:rsidP="003822B5">
            <w:pPr>
              <w:spacing w:line="240" w:lineRule="auto"/>
              <w:rPr>
                <w:sz w:val="26"/>
                <w:lang w:val="en-US"/>
              </w:rPr>
            </w:pPr>
            <w:r w:rsidRPr="003822B5">
              <w:rPr>
                <w:sz w:val="26"/>
              </w:rPr>
              <w:t>- Công chức, viên chức, nhân viên trường …..(để thực hiện)- Phòng Tài chính - Kế hoạch (để báo cáo) - Lưu VT.</w:t>
            </w:r>
          </w:p>
        </w:tc>
        <w:tc>
          <w:tcPr>
            <w:tcW w:w="5004" w:type="dxa"/>
          </w:tcPr>
          <w:p w:rsidR="003822B5" w:rsidRPr="00CA3F66" w:rsidRDefault="003822B5" w:rsidP="00FF410E">
            <w:pPr>
              <w:jc w:val="center"/>
              <w:rPr>
                <w:b/>
                <w:szCs w:val="28"/>
              </w:rPr>
            </w:pPr>
            <w:r w:rsidRPr="00CA3F66">
              <w:rPr>
                <w:b/>
                <w:szCs w:val="28"/>
              </w:rPr>
              <w:t xml:space="preserve">    HIỆU TRƯỞNG</w:t>
            </w:r>
          </w:p>
          <w:p w:rsidR="003822B5" w:rsidRPr="00CA3F66" w:rsidRDefault="003822B5" w:rsidP="00FF410E">
            <w:pPr>
              <w:jc w:val="center"/>
              <w:rPr>
                <w:b/>
                <w:szCs w:val="28"/>
              </w:rPr>
            </w:pPr>
          </w:p>
          <w:p w:rsidR="003822B5" w:rsidRPr="00CA3F66" w:rsidRDefault="003822B5" w:rsidP="00FF410E">
            <w:pPr>
              <w:jc w:val="center"/>
              <w:rPr>
                <w:b/>
                <w:szCs w:val="28"/>
              </w:rPr>
            </w:pPr>
          </w:p>
          <w:p w:rsidR="003822B5" w:rsidRDefault="003822B5" w:rsidP="003822B5">
            <w:pPr>
              <w:rPr>
                <w:b/>
                <w:szCs w:val="28"/>
                <w:lang w:val="en-US"/>
              </w:rPr>
            </w:pPr>
            <w:r>
              <w:rPr>
                <w:b/>
                <w:szCs w:val="28"/>
                <w:lang w:val="en-US"/>
              </w:rPr>
              <w:t xml:space="preserve"> </w:t>
            </w:r>
          </w:p>
          <w:p w:rsidR="003822B5" w:rsidRPr="003822B5" w:rsidRDefault="003822B5" w:rsidP="003822B5">
            <w:pPr>
              <w:rPr>
                <w:b/>
                <w:szCs w:val="28"/>
                <w:lang w:val="en-US"/>
              </w:rPr>
            </w:pPr>
            <w:r>
              <w:rPr>
                <w:b/>
                <w:szCs w:val="28"/>
                <w:lang w:val="en-US"/>
              </w:rPr>
              <w:t xml:space="preserve">                    </w:t>
            </w:r>
            <w:r w:rsidR="004D4D0C">
              <w:rPr>
                <w:b/>
                <w:szCs w:val="28"/>
                <w:lang w:val="en-US"/>
              </w:rPr>
              <w:t xml:space="preserve">   </w:t>
            </w:r>
            <w:bookmarkStart w:id="2" w:name="_GoBack"/>
            <w:bookmarkEnd w:id="2"/>
            <w:r>
              <w:rPr>
                <w:b/>
                <w:szCs w:val="28"/>
                <w:lang w:val="en-US"/>
              </w:rPr>
              <w:t xml:space="preserve"> </w:t>
            </w:r>
            <w:r w:rsidR="004D4D0C">
              <w:rPr>
                <w:b/>
                <w:szCs w:val="28"/>
                <w:lang w:val="en-US"/>
              </w:rPr>
              <w:t>Trần Thị Quy</w:t>
            </w:r>
          </w:p>
        </w:tc>
      </w:tr>
    </w:tbl>
    <w:p w:rsidR="00E44384" w:rsidRPr="007111BE" w:rsidRDefault="00E44384" w:rsidP="00C24EE9">
      <w:pPr>
        <w:shd w:val="clear" w:color="auto" w:fill="FFFFFF"/>
        <w:spacing w:before="120" w:after="0" w:line="340" w:lineRule="exact"/>
        <w:ind w:firstLine="720"/>
        <w:jc w:val="both"/>
        <w:rPr>
          <w:rFonts w:eastAsia="Times New Roman" w:cs="Times New Roman"/>
          <w:szCs w:val="28"/>
          <w:lang w:eastAsia="vi-VN"/>
        </w:rPr>
      </w:pPr>
    </w:p>
    <w:p w:rsidR="00E44384" w:rsidRPr="0077263B" w:rsidRDefault="00E44384" w:rsidP="00E44384">
      <w:pPr>
        <w:jc w:val="both"/>
      </w:pPr>
    </w:p>
    <w:p w:rsidR="00E44384" w:rsidRPr="005C2048" w:rsidRDefault="00E44384" w:rsidP="00C24EE9">
      <w:pPr>
        <w:shd w:val="clear" w:color="auto" w:fill="FFFFFF"/>
        <w:spacing w:before="120" w:after="0" w:line="340" w:lineRule="exact"/>
        <w:ind w:firstLine="720"/>
        <w:jc w:val="both"/>
        <w:rPr>
          <w:rFonts w:eastAsia="Times New Roman" w:cs="Times New Roman"/>
          <w:szCs w:val="28"/>
          <w:lang w:eastAsia="vi-VN"/>
        </w:rPr>
      </w:pPr>
    </w:p>
    <w:p w:rsidR="003E1B80" w:rsidRPr="00EB3C60" w:rsidRDefault="00921DBB" w:rsidP="00416559">
      <w:pPr>
        <w:jc w:val="both"/>
        <w:rPr>
          <w:rFonts w:cs="Times New Roman"/>
          <w:szCs w:val="28"/>
        </w:rPr>
      </w:pPr>
    </w:p>
    <w:sectPr w:rsidR="003E1B80" w:rsidRPr="00EB3C60" w:rsidSect="00EB3C60">
      <w:footerReference w:type="default" r:id="rId7"/>
      <w:pgSz w:w="11907" w:h="16840" w:code="9"/>
      <w:pgMar w:top="1134" w:right="851"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DBB" w:rsidRDefault="00921DBB" w:rsidP="00935DA3">
      <w:pPr>
        <w:spacing w:after="0" w:line="240" w:lineRule="auto"/>
      </w:pPr>
      <w:r>
        <w:separator/>
      </w:r>
    </w:p>
  </w:endnote>
  <w:endnote w:type="continuationSeparator" w:id="0">
    <w:p w:rsidR="00921DBB" w:rsidRDefault="00921DBB" w:rsidP="0093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015765"/>
      <w:docPartObj>
        <w:docPartGallery w:val="Page Numbers (Bottom of Page)"/>
        <w:docPartUnique/>
      </w:docPartObj>
    </w:sdtPr>
    <w:sdtEndPr>
      <w:rPr>
        <w:noProof/>
      </w:rPr>
    </w:sdtEndPr>
    <w:sdtContent>
      <w:p w:rsidR="00935DA3" w:rsidRDefault="0055571C">
        <w:pPr>
          <w:pStyle w:val="Footer"/>
          <w:jc w:val="center"/>
        </w:pPr>
        <w:r>
          <w:fldChar w:fldCharType="begin"/>
        </w:r>
        <w:r w:rsidR="00935DA3">
          <w:instrText xml:space="preserve"> PAGE   \* MERGEFORMAT </w:instrText>
        </w:r>
        <w:r>
          <w:fldChar w:fldCharType="separate"/>
        </w:r>
        <w:r w:rsidR="003822B5">
          <w:rPr>
            <w:noProof/>
          </w:rPr>
          <w:t>3</w:t>
        </w:r>
        <w:r>
          <w:rPr>
            <w:noProof/>
          </w:rPr>
          <w:fldChar w:fldCharType="end"/>
        </w:r>
      </w:p>
    </w:sdtContent>
  </w:sdt>
  <w:p w:rsidR="00935DA3" w:rsidRDefault="0093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DBB" w:rsidRDefault="00921DBB" w:rsidP="00935DA3">
      <w:pPr>
        <w:spacing w:after="0" w:line="240" w:lineRule="auto"/>
      </w:pPr>
      <w:r>
        <w:separator/>
      </w:r>
    </w:p>
  </w:footnote>
  <w:footnote w:type="continuationSeparator" w:id="0">
    <w:p w:rsidR="00921DBB" w:rsidRDefault="00921DBB" w:rsidP="00935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8CA"/>
    <w:multiLevelType w:val="hybridMultilevel"/>
    <w:tmpl w:val="EBE431C4"/>
    <w:lvl w:ilvl="0" w:tplc="DB54B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03F2B"/>
    <w:multiLevelType w:val="hybridMultilevel"/>
    <w:tmpl w:val="8A4AC4F8"/>
    <w:lvl w:ilvl="0" w:tplc="FF76D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231B15"/>
    <w:multiLevelType w:val="hybridMultilevel"/>
    <w:tmpl w:val="D1FA256C"/>
    <w:lvl w:ilvl="0" w:tplc="F0A46E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2A64D4"/>
    <w:multiLevelType w:val="hybridMultilevel"/>
    <w:tmpl w:val="E160AADE"/>
    <w:lvl w:ilvl="0" w:tplc="E4BCB2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A0D52"/>
    <w:multiLevelType w:val="hybridMultilevel"/>
    <w:tmpl w:val="9D44DC22"/>
    <w:lvl w:ilvl="0" w:tplc="A4A029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B03F4B"/>
    <w:multiLevelType w:val="hybridMultilevel"/>
    <w:tmpl w:val="99B2D256"/>
    <w:lvl w:ilvl="0" w:tplc="E5A0C8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B5002"/>
    <w:multiLevelType w:val="hybridMultilevel"/>
    <w:tmpl w:val="5DB2026A"/>
    <w:lvl w:ilvl="0" w:tplc="1C6CE2E6">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3A35E2"/>
    <w:multiLevelType w:val="hybridMultilevel"/>
    <w:tmpl w:val="3A4CD8E8"/>
    <w:lvl w:ilvl="0" w:tplc="DBA01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4A35DE"/>
    <w:multiLevelType w:val="hybridMultilevel"/>
    <w:tmpl w:val="5A281E6E"/>
    <w:lvl w:ilvl="0" w:tplc="5A026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A00F4C"/>
    <w:multiLevelType w:val="hybridMultilevel"/>
    <w:tmpl w:val="24A88444"/>
    <w:lvl w:ilvl="0" w:tplc="8C4A758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D256D16"/>
    <w:multiLevelType w:val="hybridMultilevel"/>
    <w:tmpl w:val="EB580F98"/>
    <w:lvl w:ilvl="0" w:tplc="68EA751A">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2A1C8A"/>
    <w:multiLevelType w:val="hybridMultilevel"/>
    <w:tmpl w:val="E41A492A"/>
    <w:lvl w:ilvl="0" w:tplc="80641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F3B88"/>
    <w:multiLevelType w:val="hybridMultilevel"/>
    <w:tmpl w:val="8FCC1238"/>
    <w:lvl w:ilvl="0" w:tplc="5546D61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3F5029"/>
    <w:multiLevelType w:val="hybridMultilevel"/>
    <w:tmpl w:val="C8E2F9E4"/>
    <w:lvl w:ilvl="0" w:tplc="14D699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323EBF"/>
    <w:multiLevelType w:val="hybridMultilevel"/>
    <w:tmpl w:val="11F0A100"/>
    <w:lvl w:ilvl="0" w:tplc="3B14C9E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B11AEF"/>
    <w:multiLevelType w:val="hybridMultilevel"/>
    <w:tmpl w:val="7DFA59B8"/>
    <w:lvl w:ilvl="0" w:tplc="35C65B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A0B053E"/>
    <w:multiLevelType w:val="hybridMultilevel"/>
    <w:tmpl w:val="FA1835F0"/>
    <w:lvl w:ilvl="0" w:tplc="DBE8DC1E">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A3E1722"/>
    <w:multiLevelType w:val="hybridMultilevel"/>
    <w:tmpl w:val="A7E80B10"/>
    <w:lvl w:ilvl="0" w:tplc="9C003B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491FFB"/>
    <w:multiLevelType w:val="hybridMultilevel"/>
    <w:tmpl w:val="6F7EB67C"/>
    <w:lvl w:ilvl="0" w:tplc="CF5EC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7"/>
  </w:num>
  <w:num w:numId="4">
    <w:abstractNumId w:val="11"/>
  </w:num>
  <w:num w:numId="5">
    <w:abstractNumId w:val="8"/>
  </w:num>
  <w:num w:numId="6">
    <w:abstractNumId w:val="0"/>
  </w:num>
  <w:num w:numId="7">
    <w:abstractNumId w:val="1"/>
  </w:num>
  <w:num w:numId="8">
    <w:abstractNumId w:val="5"/>
  </w:num>
  <w:num w:numId="9">
    <w:abstractNumId w:val="2"/>
  </w:num>
  <w:num w:numId="10">
    <w:abstractNumId w:val="3"/>
  </w:num>
  <w:num w:numId="11">
    <w:abstractNumId w:val="6"/>
  </w:num>
  <w:num w:numId="12">
    <w:abstractNumId w:val="4"/>
  </w:num>
  <w:num w:numId="13">
    <w:abstractNumId w:val="17"/>
  </w:num>
  <w:num w:numId="14">
    <w:abstractNumId w:val="13"/>
  </w:num>
  <w:num w:numId="15">
    <w:abstractNumId w:val="14"/>
  </w:num>
  <w:num w:numId="16">
    <w:abstractNumId w:val="18"/>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131A"/>
    <w:rsid w:val="00001F6A"/>
    <w:rsid w:val="00003726"/>
    <w:rsid w:val="00017511"/>
    <w:rsid w:val="00047C23"/>
    <w:rsid w:val="000626DD"/>
    <w:rsid w:val="000707BC"/>
    <w:rsid w:val="000924B6"/>
    <w:rsid w:val="000C2970"/>
    <w:rsid w:val="000D4CBC"/>
    <w:rsid w:val="000E14EB"/>
    <w:rsid w:val="000F344A"/>
    <w:rsid w:val="00130491"/>
    <w:rsid w:val="00151FEA"/>
    <w:rsid w:val="00161E97"/>
    <w:rsid w:val="0017404C"/>
    <w:rsid w:val="001939F0"/>
    <w:rsid w:val="001B7382"/>
    <w:rsid w:val="001C44DA"/>
    <w:rsid w:val="001D032C"/>
    <w:rsid w:val="001D4FF1"/>
    <w:rsid w:val="002345B3"/>
    <w:rsid w:val="00235129"/>
    <w:rsid w:val="00244903"/>
    <w:rsid w:val="0024681E"/>
    <w:rsid w:val="00263E80"/>
    <w:rsid w:val="002744F5"/>
    <w:rsid w:val="002C125D"/>
    <w:rsid w:val="002D5E68"/>
    <w:rsid w:val="002F5556"/>
    <w:rsid w:val="003202D5"/>
    <w:rsid w:val="0033543F"/>
    <w:rsid w:val="00353461"/>
    <w:rsid w:val="00360758"/>
    <w:rsid w:val="00365210"/>
    <w:rsid w:val="003822B5"/>
    <w:rsid w:val="003D4D0F"/>
    <w:rsid w:val="003D5C22"/>
    <w:rsid w:val="00416559"/>
    <w:rsid w:val="00430DE7"/>
    <w:rsid w:val="00437ABA"/>
    <w:rsid w:val="004478D5"/>
    <w:rsid w:val="004B1BD4"/>
    <w:rsid w:val="004D4D0C"/>
    <w:rsid w:val="004E4303"/>
    <w:rsid w:val="00503780"/>
    <w:rsid w:val="0051485C"/>
    <w:rsid w:val="00543A8A"/>
    <w:rsid w:val="0055571C"/>
    <w:rsid w:val="00560629"/>
    <w:rsid w:val="00574C2E"/>
    <w:rsid w:val="00591B17"/>
    <w:rsid w:val="005A10FC"/>
    <w:rsid w:val="005A2841"/>
    <w:rsid w:val="005B79F8"/>
    <w:rsid w:val="005C2048"/>
    <w:rsid w:val="005D415C"/>
    <w:rsid w:val="005D4ABD"/>
    <w:rsid w:val="006077F5"/>
    <w:rsid w:val="00615366"/>
    <w:rsid w:val="0062424D"/>
    <w:rsid w:val="00634744"/>
    <w:rsid w:val="00651DA5"/>
    <w:rsid w:val="0065762A"/>
    <w:rsid w:val="00694D77"/>
    <w:rsid w:val="006B6378"/>
    <w:rsid w:val="006F5FBB"/>
    <w:rsid w:val="007078BE"/>
    <w:rsid w:val="007111BE"/>
    <w:rsid w:val="00715DEE"/>
    <w:rsid w:val="00725FBC"/>
    <w:rsid w:val="0072756E"/>
    <w:rsid w:val="0073638B"/>
    <w:rsid w:val="0076018C"/>
    <w:rsid w:val="007768E2"/>
    <w:rsid w:val="00783AC1"/>
    <w:rsid w:val="007D6555"/>
    <w:rsid w:val="007D67B1"/>
    <w:rsid w:val="0085131A"/>
    <w:rsid w:val="008705F0"/>
    <w:rsid w:val="008956DA"/>
    <w:rsid w:val="008B4EFD"/>
    <w:rsid w:val="008C5C6E"/>
    <w:rsid w:val="008E136C"/>
    <w:rsid w:val="008F368E"/>
    <w:rsid w:val="00902311"/>
    <w:rsid w:val="00920FAE"/>
    <w:rsid w:val="00921DBB"/>
    <w:rsid w:val="009230A1"/>
    <w:rsid w:val="00925E17"/>
    <w:rsid w:val="00935DA3"/>
    <w:rsid w:val="0094418C"/>
    <w:rsid w:val="009965E4"/>
    <w:rsid w:val="009A3DFF"/>
    <w:rsid w:val="009C5ED7"/>
    <w:rsid w:val="00A11812"/>
    <w:rsid w:val="00A42279"/>
    <w:rsid w:val="00A64844"/>
    <w:rsid w:val="00A847FA"/>
    <w:rsid w:val="00AB4E9C"/>
    <w:rsid w:val="00AB5648"/>
    <w:rsid w:val="00AB5EBB"/>
    <w:rsid w:val="00AD0DEC"/>
    <w:rsid w:val="00AE03AF"/>
    <w:rsid w:val="00AE72E8"/>
    <w:rsid w:val="00AF41A8"/>
    <w:rsid w:val="00B2285D"/>
    <w:rsid w:val="00B303B2"/>
    <w:rsid w:val="00B35289"/>
    <w:rsid w:val="00B4741B"/>
    <w:rsid w:val="00B53245"/>
    <w:rsid w:val="00B56374"/>
    <w:rsid w:val="00B57ADD"/>
    <w:rsid w:val="00B93A34"/>
    <w:rsid w:val="00B96BB8"/>
    <w:rsid w:val="00BB4FD3"/>
    <w:rsid w:val="00BC2761"/>
    <w:rsid w:val="00BE1169"/>
    <w:rsid w:val="00BE41AA"/>
    <w:rsid w:val="00C01EF7"/>
    <w:rsid w:val="00C07633"/>
    <w:rsid w:val="00C24EE9"/>
    <w:rsid w:val="00C737BF"/>
    <w:rsid w:val="00C7796B"/>
    <w:rsid w:val="00CC0CA9"/>
    <w:rsid w:val="00CC705F"/>
    <w:rsid w:val="00CD433B"/>
    <w:rsid w:val="00CE6C7D"/>
    <w:rsid w:val="00D06B15"/>
    <w:rsid w:val="00D127CD"/>
    <w:rsid w:val="00D2243E"/>
    <w:rsid w:val="00D33CA1"/>
    <w:rsid w:val="00D41903"/>
    <w:rsid w:val="00D53BE1"/>
    <w:rsid w:val="00D646BB"/>
    <w:rsid w:val="00D93628"/>
    <w:rsid w:val="00DA22E4"/>
    <w:rsid w:val="00DA3398"/>
    <w:rsid w:val="00DD5870"/>
    <w:rsid w:val="00DD6640"/>
    <w:rsid w:val="00DF6422"/>
    <w:rsid w:val="00DF6A29"/>
    <w:rsid w:val="00E176A0"/>
    <w:rsid w:val="00E356DA"/>
    <w:rsid w:val="00E44384"/>
    <w:rsid w:val="00E661CB"/>
    <w:rsid w:val="00E71FD1"/>
    <w:rsid w:val="00E85391"/>
    <w:rsid w:val="00EB2492"/>
    <w:rsid w:val="00EB3AEC"/>
    <w:rsid w:val="00EB3C60"/>
    <w:rsid w:val="00EC0179"/>
    <w:rsid w:val="00EC4FE6"/>
    <w:rsid w:val="00ED43BD"/>
    <w:rsid w:val="00EF3795"/>
    <w:rsid w:val="00EF5F44"/>
    <w:rsid w:val="00F076CE"/>
    <w:rsid w:val="00F21C66"/>
    <w:rsid w:val="00F23F21"/>
    <w:rsid w:val="00F267B7"/>
    <w:rsid w:val="00FA639F"/>
    <w:rsid w:val="00FC44E7"/>
    <w:rsid w:val="00FD3B24"/>
    <w:rsid w:val="00FF7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8"/>
      </o:rules>
    </o:shapelayout>
  </w:shapeDefaults>
  <w:decimalSymbol w:val=","/>
  <w:listSeparator w:val=","/>
  <w14:docId w14:val="1B3F39A5"/>
  <w15:docId w15:val="{352978E4-9404-4CF0-AABE-65374919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A8A"/>
  </w:style>
  <w:style w:type="paragraph" w:styleId="Heading1">
    <w:name w:val="heading 1"/>
    <w:basedOn w:val="Normal"/>
    <w:next w:val="Normal"/>
    <w:link w:val="Heading1Char"/>
    <w:uiPriority w:val="9"/>
    <w:qFormat/>
    <w:rsid w:val="004B1B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1B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16559"/>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416559"/>
    <w:rPr>
      <w:i/>
      <w:iCs/>
    </w:rPr>
  </w:style>
  <w:style w:type="paragraph" w:styleId="BalloonText">
    <w:name w:val="Balloon Text"/>
    <w:basedOn w:val="Normal"/>
    <w:link w:val="BalloonTextChar"/>
    <w:uiPriority w:val="99"/>
    <w:semiHidden/>
    <w:unhideWhenUsed/>
    <w:rsid w:val="00092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4B6"/>
    <w:rPr>
      <w:rFonts w:ascii="Segoe UI" w:hAnsi="Segoe UI" w:cs="Segoe UI"/>
      <w:sz w:val="18"/>
      <w:szCs w:val="18"/>
    </w:rPr>
  </w:style>
  <w:style w:type="paragraph" w:styleId="Header">
    <w:name w:val="header"/>
    <w:basedOn w:val="Normal"/>
    <w:link w:val="HeaderChar"/>
    <w:uiPriority w:val="99"/>
    <w:unhideWhenUsed/>
    <w:rsid w:val="00935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DA3"/>
  </w:style>
  <w:style w:type="paragraph" w:styleId="Footer">
    <w:name w:val="footer"/>
    <w:basedOn w:val="Normal"/>
    <w:link w:val="FooterChar"/>
    <w:uiPriority w:val="99"/>
    <w:unhideWhenUsed/>
    <w:rsid w:val="00935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DA3"/>
  </w:style>
  <w:style w:type="paragraph" w:styleId="ListParagraph">
    <w:name w:val="List Paragraph"/>
    <w:basedOn w:val="Normal"/>
    <w:uiPriority w:val="34"/>
    <w:qFormat/>
    <w:rsid w:val="00E44384"/>
    <w:pPr>
      <w:ind w:left="720"/>
      <w:contextualSpacing/>
    </w:pPr>
  </w:style>
  <w:style w:type="character" w:customStyle="1" w:styleId="Heading1Char">
    <w:name w:val="Heading 1 Char"/>
    <w:basedOn w:val="DefaultParagraphFont"/>
    <w:link w:val="Heading1"/>
    <w:uiPriority w:val="9"/>
    <w:rsid w:val="004B1B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1BD4"/>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D3B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12</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51</cp:revision>
  <cp:lastPrinted>2023-02-15T01:45:00Z</cp:lastPrinted>
  <dcterms:created xsi:type="dcterms:W3CDTF">2020-11-20T01:55:00Z</dcterms:created>
  <dcterms:modified xsi:type="dcterms:W3CDTF">2025-01-23T01:57:00Z</dcterms:modified>
</cp:coreProperties>
</file>